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9FAE2" w14:textId="090087E8" w:rsidR="00580E83" w:rsidRPr="00B92FB7" w:rsidRDefault="00220A69" w:rsidP="00531F25">
      <w:pPr>
        <w:spacing w:line="360" w:lineRule="auto"/>
        <w:rPr>
          <w:rFonts w:ascii="Arial" w:hAnsi="Arial"/>
          <w:b/>
          <w:sz w:val="20"/>
          <w:szCs w:val="20"/>
          <w:lang w:val="fr-FR"/>
        </w:rPr>
      </w:pPr>
      <w:r w:rsidRPr="00B92FB7">
        <w:rPr>
          <w:rFonts w:ascii="Arial" w:hAnsi="Arial" w:cs="Arial"/>
          <w:b/>
          <w:sz w:val="20"/>
          <w:szCs w:val="20"/>
          <w:lang w:val="fr-FR"/>
        </w:rPr>
        <w:t>Exposition photo</w:t>
      </w:r>
      <w:r w:rsidR="0007798A">
        <w:rPr>
          <w:rFonts w:ascii="Arial" w:hAnsi="Arial" w:cs="Arial"/>
          <w:b/>
          <w:sz w:val="20"/>
          <w:szCs w:val="20"/>
          <w:lang w:val="fr-FR"/>
        </w:rPr>
        <w:t xml:space="preserve"> « The Solitude of </w:t>
      </w:r>
      <w:r w:rsidR="00827F4E">
        <w:rPr>
          <w:rFonts w:ascii="Arial" w:hAnsi="Arial" w:cs="Arial"/>
          <w:b/>
          <w:sz w:val="20"/>
          <w:szCs w:val="20"/>
          <w:lang w:val="fr-FR"/>
        </w:rPr>
        <w:t>a</w:t>
      </w:r>
      <w:r w:rsidR="0007798A">
        <w:rPr>
          <w:rFonts w:ascii="Arial" w:hAnsi="Arial" w:cs="Arial"/>
          <w:b/>
          <w:sz w:val="20"/>
          <w:szCs w:val="20"/>
          <w:lang w:val="fr-FR"/>
        </w:rPr>
        <w:t xml:space="preserve"> Machine II</w:t>
      </w:r>
      <w:r w:rsidRPr="00B92FB7">
        <w:rPr>
          <w:rFonts w:ascii="Arial" w:hAnsi="Arial" w:cs="Arial"/>
          <w:b/>
          <w:sz w:val="20"/>
          <w:szCs w:val="20"/>
          <w:lang w:val="fr-FR"/>
        </w:rPr>
        <w:t> » par Marc Ni</w:t>
      </w:r>
      <w:r w:rsidR="00295724" w:rsidRPr="00B92FB7">
        <w:rPr>
          <w:rFonts w:ascii="Arial" w:hAnsi="Arial" w:cs="Arial"/>
          <w:b/>
          <w:sz w:val="20"/>
          <w:szCs w:val="20"/>
          <w:lang w:val="fr-FR"/>
        </w:rPr>
        <w:t>n</w:t>
      </w:r>
      <w:r w:rsidRPr="00B92FB7">
        <w:rPr>
          <w:rFonts w:ascii="Arial" w:hAnsi="Arial" w:cs="Arial"/>
          <w:b/>
          <w:sz w:val="20"/>
          <w:szCs w:val="20"/>
          <w:lang w:val="fr-FR"/>
        </w:rPr>
        <w:t>ghetto à la</w:t>
      </w:r>
      <w:r w:rsidR="00580E83" w:rsidRPr="00B92FB7">
        <w:rPr>
          <w:rFonts w:ascii="Arial" w:hAnsi="Arial" w:cs="Arial"/>
          <w:b/>
          <w:sz w:val="20"/>
          <w:szCs w:val="20"/>
          <w:lang w:val="fr-FR"/>
        </w:rPr>
        <w:t xml:space="preserve"> </w:t>
      </w:r>
      <w:r w:rsidR="00EE3D9F" w:rsidRPr="00B92FB7">
        <w:rPr>
          <w:rFonts w:ascii="Arial" w:hAnsi="Arial" w:cs="Arial"/>
          <w:b/>
          <w:sz w:val="20"/>
          <w:szCs w:val="20"/>
          <w:lang w:val="fr-FR"/>
        </w:rPr>
        <w:t xml:space="preserve">MB&amp;F </w:t>
      </w:r>
      <w:r w:rsidR="00580E83" w:rsidRPr="00B92FB7">
        <w:rPr>
          <w:rFonts w:ascii="Arial" w:hAnsi="Arial" w:cs="Arial"/>
          <w:b/>
          <w:sz w:val="20"/>
          <w:szCs w:val="20"/>
          <w:lang w:val="fr-FR"/>
        </w:rPr>
        <w:t>M</w:t>
      </w:r>
      <w:r w:rsidR="0044626D" w:rsidRPr="00B92FB7">
        <w:rPr>
          <w:rFonts w:ascii="Arial" w:hAnsi="Arial" w:cs="Arial"/>
          <w:b/>
          <w:sz w:val="20"/>
          <w:szCs w:val="20"/>
          <w:lang w:val="fr-FR"/>
        </w:rPr>
        <w:t>.</w:t>
      </w:r>
      <w:r w:rsidR="00580E83" w:rsidRPr="00B92FB7">
        <w:rPr>
          <w:rFonts w:ascii="Arial" w:hAnsi="Arial" w:cs="Arial"/>
          <w:b/>
          <w:sz w:val="20"/>
          <w:szCs w:val="20"/>
          <w:lang w:val="fr-FR"/>
        </w:rPr>
        <w:t>A</w:t>
      </w:r>
      <w:r w:rsidR="0044626D" w:rsidRPr="00B92FB7">
        <w:rPr>
          <w:rFonts w:ascii="Arial" w:hAnsi="Arial" w:cs="Arial"/>
          <w:b/>
          <w:sz w:val="20"/>
          <w:szCs w:val="20"/>
          <w:lang w:val="fr-FR"/>
        </w:rPr>
        <w:t>.</w:t>
      </w:r>
      <w:r w:rsidR="00580E83" w:rsidRPr="00B92FB7">
        <w:rPr>
          <w:rFonts w:ascii="Arial" w:hAnsi="Arial" w:cs="Arial"/>
          <w:b/>
          <w:sz w:val="20"/>
          <w:szCs w:val="20"/>
          <w:lang w:val="fr-FR"/>
        </w:rPr>
        <w:t>D</w:t>
      </w:r>
      <w:r w:rsidR="0044626D" w:rsidRPr="00B92FB7">
        <w:rPr>
          <w:rFonts w:ascii="Arial" w:hAnsi="Arial" w:cs="Arial"/>
          <w:b/>
          <w:sz w:val="20"/>
          <w:szCs w:val="20"/>
          <w:lang w:val="fr-FR"/>
        </w:rPr>
        <w:t>.</w:t>
      </w:r>
      <w:r w:rsidR="00580E83" w:rsidRPr="00B92FB7">
        <w:rPr>
          <w:rFonts w:ascii="Arial" w:hAnsi="Arial" w:cs="Arial"/>
          <w:b/>
          <w:sz w:val="20"/>
          <w:szCs w:val="20"/>
          <w:lang w:val="fr-FR"/>
        </w:rPr>
        <w:t>Gallery</w:t>
      </w:r>
    </w:p>
    <w:p w14:paraId="082A7B8F" w14:textId="77777777" w:rsidR="00580E83" w:rsidRPr="00B92FB7" w:rsidRDefault="00580E83" w:rsidP="00531F25">
      <w:pPr>
        <w:spacing w:line="360" w:lineRule="auto"/>
        <w:rPr>
          <w:rFonts w:ascii="Arial" w:hAnsi="Arial" w:cs="Arial"/>
          <w:sz w:val="20"/>
          <w:szCs w:val="20"/>
          <w:lang w:val="fr-FR"/>
        </w:rPr>
      </w:pPr>
    </w:p>
    <w:p w14:paraId="1C73FA55" w14:textId="1D196E42" w:rsidR="00220A69" w:rsidRPr="00B92FB7" w:rsidRDefault="000F2EF4" w:rsidP="00BC3FF5">
      <w:pPr>
        <w:spacing w:line="360" w:lineRule="auto"/>
        <w:jc w:val="both"/>
        <w:rPr>
          <w:rFonts w:ascii="Arial" w:hAnsi="Arial" w:cs="Arial"/>
          <w:sz w:val="20"/>
          <w:szCs w:val="20"/>
          <w:lang w:val="fr-FR"/>
        </w:rPr>
      </w:pPr>
      <w:r>
        <w:rPr>
          <w:rFonts w:ascii="Tahoma" w:hAnsi="Tahoma" w:cs="Tahoma"/>
          <w:sz w:val="20"/>
          <w:szCs w:val="20"/>
          <w:lang w:val="fr-FR"/>
        </w:rPr>
        <w:t>La MB&amp;F M.A.D.</w:t>
      </w:r>
      <w:r w:rsidR="00220A69" w:rsidRPr="00B92FB7">
        <w:rPr>
          <w:rFonts w:ascii="Tahoma" w:hAnsi="Tahoma" w:cs="Tahoma"/>
          <w:sz w:val="20"/>
          <w:szCs w:val="20"/>
          <w:lang w:val="fr-FR"/>
        </w:rPr>
        <w:t xml:space="preserve">Gallery est très heureuse de présenter la seconde édition de </w:t>
      </w:r>
      <w:r w:rsidR="00220A69" w:rsidRPr="006D74F2">
        <w:rPr>
          <w:rFonts w:ascii="Tahoma" w:hAnsi="Tahoma" w:cs="Tahoma"/>
          <w:sz w:val="20"/>
          <w:szCs w:val="20"/>
          <w:lang w:val="fr-FR"/>
        </w:rPr>
        <w:t xml:space="preserve">« The Solitude of </w:t>
      </w:r>
      <w:proofErr w:type="gramStart"/>
      <w:r w:rsidR="00827F4E">
        <w:rPr>
          <w:rFonts w:ascii="Tahoma" w:hAnsi="Tahoma" w:cs="Tahoma"/>
          <w:sz w:val="20"/>
          <w:szCs w:val="20"/>
          <w:lang w:val="fr-FR"/>
        </w:rPr>
        <w:t>a</w:t>
      </w:r>
      <w:proofErr w:type="gramEnd"/>
      <w:r w:rsidR="00220A69" w:rsidRPr="006D74F2">
        <w:rPr>
          <w:rFonts w:ascii="Tahoma" w:hAnsi="Tahoma" w:cs="Tahoma"/>
          <w:b/>
          <w:sz w:val="20"/>
          <w:szCs w:val="20"/>
          <w:lang w:val="fr-FR"/>
        </w:rPr>
        <w:t xml:space="preserve"> </w:t>
      </w:r>
      <w:r w:rsidR="00ED3B04">
        <w:rPr>
          <w:rFonts w:ascii="Tahoma" w:hAnsi="Tahoma" w:cs="Tahoma"/>
          <w:sz w:val="20"/>
          <w:szCs w:val="20"/>
          <w:lang w:val="fr-FR"/>
        </w:rPr>
        <w:t>Machine</w:t>
      </w:r>
      <w:r w:rsidR="00220A69" w:rsidRPr="006D74F2">
        <w:rPr>
          <w:rFonts w:ascii="Tahoma" w:hAnsi="Tahoma" w:cs="Tahoma"/>
          <w:sz w:val="20"/>
          <w:szCs w:val="20"/>
          <w:lang w:val="fr-FR"/>
        </w:rPr>
        <w:t> »,</w:t>
      </w:r>
      <w:r w:rsidR="00220A69" w:rsidRPr="00B92FB7">
        <w:rPr>
          <w:rFonts w:ascii="Tahoma" w:hAnsi="Tahoma" w:cs="Tahoma"/>
          <w:sz w:val="20"/>
          <w:szCs w:val="20"/>
          <w:lang w:val="fr-FR"/>
        </w:rPr>
        <w:t xml:space="preserve"> exposition de </w:t>
      </w:r>
      <w:r w:rsidR="00C33639" w:rsidRPr="00B92FB7">
        <w:rPr>
          <w:rFonts w:ascii="Tahoma" w:hAnsi="Tahoma" w:cs="Tahoma"/>
          <w:sz w:val="20"/>
          <w:szCs w:val="20"/>
          <w:lang w:val="fr-FR"/>
        </w:rPr>
        <w:t>sept </w:t>
      </w:r>
      <w:r w:rsidR="00220A69" w:rsidRPr="00B92FB7">
        <w:rPr>
          <w:rFonts w:ascii="Tahoma" w:hAnsi="Tahoma" w:cs="Tahoma"/>
          <w:sz w:val="20"/>
          <w:szCs w:val="20"/>
          <w:lang w:val="fr-FR"/>
        </w:rPr>
        <w:t>tirages grand format signés du célèbre photographe suisse Marc Ninghetto.</w:t>
      </w:r>
    </w:p>
    <w:p w14:paraId="74447E31" w14:textId="32B1CF21" w:rsidR="00220A69" w:rsidRPr="00B92FB7" w:rsidRDefault="00220A69" w:rsidP="00BC3FF5">
      <w:pPr>
        <w:spacing w:line="360" w:lineRule="auto"/>
        <w:jc w:val="both"/>
        <w:rPr>
          <w:rFonts w:ascii="Tahoma" w:hAnsi="Tahoma" w:cs="Tahoma"/>
          <w:sz w:val="20"/>
          <w:szCs w:val="20"/>
          <w:lang w:val="fr-FR"/>
        </w:rPr>
      </w:pPr>
      <w:r w:rsidRPr="00B92FB7">
        <w:rPr>
          <w:rFonts w:ascii="Tahoma" w:hAnsi="Tahoma" w:cs="Tahoma"/>
          <w:sz w:val="20"/>
          <w:szCs w:val="20"/>
          <w:lang w:val="fr-FR"/>
        </w:rPr>
        <w:t>Né à Genève, Marc Ninghetto avait toujours eu envie de créer une série de photos surréalistes reposant sur les héros de son enfance, mais n</w:t>
      </w:r>
      <w:r w:rsidR="00B92FB7" w:rsidRPr="00B92FB7">
        <w:rPr>
          <w:rFonts w:ascii="Tahoma" w:hAnsi="Tahoma" w:cs="Tahoma"/>
          <w:sz w:val="20"/>
          <w:szCs w:val="20"/>
          <w:lang w:val="fr-FR"/>
        </w:rPr>
        <w:t>’</w:t>
      </w:r>
      <w:r w:rsidRPr="00B92FB7">
        <w:rPr>
          <w:rFonts w:ascii="Tahoma" w:hAnsi="Tahoma" w:cs="Tahoma"/>
          <w:sz w:val="20"/>
          <w:szCs w:val="20"/>
          <w:lang w:val="fr-FR"/>
        </w:rPr>
        <w:t>avait jamais trouvé, en dehors de la haute horlogerie et de la photographie artistique, ses domaines habituels, de plate-forme appropriée à sa réalisation. Jusqu</w:t>
      </w:r>
      <w:r w:rsidR="00B92FB7" w:rsidRPr="00B92FB7">
        <w:rPr>
          <w:rFonts w:ascii="Tahoma" w:hAnsi="Tahoma" w:cs="Tahoma"/>
          <w:sz w:val="20"/>
          <w:szCs w:val="20"/>
          <w:lang w:val="fr-FR"/>
        </w:rPr>
        <w:t>’</w:t>
      </w:r>
      <w:r w:rsidRPr="00B92FB7">
        <w:rPr>
          <w:rFonts w:ascii="Tahoma" w:hAnsi="Tahoma" w:cs="Tahoma"/>
          <w:sz w:val="20"/>
          <w:szCs w:val="20"/>
          <w:lang w:val="fr-FR"/>
        </w:rPr>
        <w:t>à ce qu</w:t>
      </w:r>
      <w:r w:rsidR="00B92FB7" w:rsidRPr="00B92FB7">
        <w:rPr>
          <w:rFonts w:ascii="Tahoma" w:hAnsi="Tahoma" w:cs="Tahoma"/>
          <w:sz w:val="20"/>
          <w:szCs w:val="20"/>
          <w:lang w:val="fr-FR"/>
        </w:rPr>
        <w:t>’</w:t>
      </w:r>
      <w:r w:rsidRPr="00B92FB7">
        <w:rPr>
          <w:rFonts w:ascii="Tahoma" w:hAnsi="Tahoma" w:cs="Tahoma"/>
          <w:sz w:val="20"/>
          <w:szCs w:val="20"/>
          <w:lang w:val="fr-FR"/>
        </w:rPr>
        <w:t xml:space="preserve">on lui demande </w:t>
      </w:r>
      <w:r w:rsidR="00C33639" w:rsidRPr="00B92FB7">
        <w:rPr>
          <w:rFonts w:ascii="Tahoma" w:hAnsi="Tahoma" w:cs="Tahoma"/>
          <w:sz w:val="20"/>
          <w:szCs w:val="20"/>
          <w:lang w:val="fr-FR"/>
        </w:rPr>
        <w:t xml:space="preserve">en 2012 </w:t>
      </w:r>
      <w:r w:rsidRPr="00B92FB7">
        <w:rPr>
          <w:rFonts w:ascii="Tahoma" w:hAnsi="Tahoma" w:cs="Tahoma"/>
          <w:sz w:val="20"/>
          <w:szCs w:val="20"/>
          <w:lang w:val="fr-FR"/>
        </w:rPr>
        <w:t>de créer qu</w:t>
      </w:r>
      <w:r w:rsidR="0007798A">
        <w:rPr>
          <w:rFonts w:ascii="Tahoma" w:hAnsi="Tahoma" w:cs="Tahoma"/>
          <w:sz w:val="20"/>
          <w:szCs w:val="20"/>
          <w:lang w:val="fr-FR"/>
        </w:rPr>
        <w:t>elque chose pour la MB&amp;F M.A.D.</w:t>
      </w:r>
      <w:r w:rsidRPr="00B92FB7">
        <w:rPr>
          <w:rFonts w:ascii="Tahoma" w:hAnsi="Tahoma" w:cs="Tahoma"/>
          <w:sz w:val="20"/>
          <w:szCs w:val="20"/>
          <w:lang w:val="fr-FR"/>
        </w:rPr>
        <w:t>Gallery.</w:t>
      </w:r>
    </w:p>
    <w:p w14:paraId="33240644" w14:textId="77777777" w:rsidR="00220A69" w:rsidRPr="00B92FB7" w:rsidRDefault="00220A69" w:rsidP="00BC3FF5">
      <w:pPr>
        <w:spacing w:line="360" w:lineRule="auto"/>
        <w:jc w:val="both"/>
        <w:rPr>
          <w:rFonts w:ascii="Tahoma" w:hAnsi="Tahoma" w:cs="Tahoma"/>
          <w:sz w:val="20"/>
          <w:szCs w:val="20"/>
          <w:lang w:val="fr-FR"/>
        </w:rPr>
      </w:pPr>
    </w:p>
    <w:p w14:paraId="2A00D3E9" w14:textId="2BB96BBA" w:rsidR="00220A69" w:rsidRPr="00B92FB7" w:rsidRDefault="00220A69" w:rsidP="00BC3FF5">
      <w:pPr>
        <w:spacing w:line="360" w:lineRule="auto"/>
        <w:jc w:val="both"/>
        <w:rPr>
          <w:rFonts w:ascii="Arial" w:hAnsi="Arial" w:cs="Arial"/>
          <w:i/>
          <w:sz w:val="20"/>
          <w:szCs w:val="20"/>
          <w:lang w:val="fr-FR"/>
        </w:rPr>
      </w:pPr>
      <w:r w:rsidRPr="00B92FB7">
        <w:rPr>
          <w:rFonts w:ascii="Tahoma" w:hAnsi="Tahoma" w:cs="Tahoma"/>
          <w:sz w:val="20"/>
          <w:szCs w:val="20"/>
          <w:lang w:val="fr-FR"/>
        </w:rPr>
        <w:t>« </w:t>
      </w:r>
      <w:r w:rsidRPr="00B92FB7">
        <w:rPr>
          <w:rFonts w:ascii="Tahoma" w:hAnsi="Tahoma" w:cs="Tahoma"/>
          <w:i/>
          <w:sz w:val="20"/>
          <w:szCs w:val="20"/>
          <w:lang w:val="fr-FR"/>
        </w:rPr>
        <w:t xml:space="preserve">Quand </w:t>
      </w:r>
      <w:r w:rsidR="00295724" w:rsidRPr="00B92FB7">
        <w:rPr>
          <w:rFonts w:ascii="Tahoma" w:hAnsi="Tahoma" w:cs="Tahoma"/>
          <w:i/>
          <w:sz w:val="20"/>
          <w:szCs w:val="20"/>
          <w:lang w:val="fr-FR"/>
        </w:rPr>
        <w:t>Maximilian</w:t>
      </w:r>
      <w:r w:rsidRPr="00B92FB7">
        <w:rPr>
          <w:rFonts w:ascii="Tahoma" w:hAnsi="Tahoma" w:cs="Tahoma"/>
          <w:i/>
          <w:sz w:val="20"/>
          <w:szCs w:val="20"/>
          <w:lang w:val="fr-FR"/>
        </w:rPr>
        <w:t> </w:t>
      </w:r>
      <w:proofErr w:type="spellStart"/>
      <w:r w:rsidRPr="00B92FB7">
        <w:rPr>
          <w:rFonts w:ascii="Tahoma" w:hAnsi="Tahoma" w:cs="Tahoma"/>
          <w:i/>
          <w:sz w:val="20"/>
          <w:szCs w:val="20"/>
          <w:lang w:val="fr-FR"/>
        </w:rPr>
        <w:t>Büsser</w:t>
      </w:r>
      <w:proofErr w:type="spellEnd"/>
      <w:r w:rsidRPr="00B92FB7">
        <w:rPr>
          <w:rFonts w:ascii="Tahoma" w:hAnsi="Tahoma" w:cs="Tahoma"/>
          <w:i/>
          <w:sz w:val="20"/>
          <w:szCs w:val="20"/>
          <w:lang w:val="fr-FR"/>
        </w:rPr>
        <w:t xml:space="preserve"> m</w:t>
      </w:r>
      <w:r w:rsidR="00B92FB7" w:rsidRPr="00B92FB7">
        <w:rPr>
          <w:rFonts w:ascii="Tahoma" w:hAnsi="Tahoma" w:cs="Tahoma"/>
          <w:i/>
          <w:sz w:val="20"/>
          <w:szCs w:val="20"/>
          <w:lang w:val="fr-FR"/>
        </w:rPr>
        <w:t>’</w:t>
      </w:r>
      <w:r w:rsidRPr="00B92FB7">
        <w:rPr>
          <w:rFonts w:ascii="Tahoma" w:hAnsi="Tahoma" w:cs="Tahoma"/>
          <w:i/>
          <w:sz w:val="20"/>
          <w:szCs w:val="20"/>
          <w:lang w:val="fr-FR"/>
        </w:rPr>
        <w:t>a proposé de crée</w:t>
      </w:r>
      <w:r w:rsidR="00B14F89">
        <w:rPr>
          <w:rFonts w:ascii="Tahoma" w:hAnsi="Tahoma" w:cs="Tahoma"/>
          <w:i/>
          <w:sz w:val="20"/>
          <w:szCs w:val="20"/>
          <w:lang w:val="fr-FR"/>
        </w:rPr>
        <w:t>r une exposition pour la M.A.D.</w:t>
      </w:r>
      <w:bookmarkStart w:id="0" w:name="_GoBack"/>
      <w:bookmarkEnd w:id="0"/>
      <w:r w:rsidRPr="00B92FB7">
        <w:rPr>
          <w:rFonts w:ascii="Tahoma" w:hAnsi="Tahoma" w:cs="Tahoma"/>
          <w:i/>
          <w:sz w:val="20"/>
          <w:szCs w:val="20"/>
          <w:lang w:val="fr-FR"/>
        </w:rPr>
        <w:t>Gallery, je me suis dit que la chance se présentait enfin de faire quelque chose de complètement différent de ce que je fais habituellement, de plus ludique, en rupture avec mon style et mes sujets traditionnels.</w:t>
      </w:r>
      <w:r w:rsidRPr="00B92FB7">
        <w:rPr>
          <w:rFonts w:ascii="Tahoma" w:hAnsi="Tahoma" w:cs="Tahoma"/>
          <w:sz w:val="20"/>
          <w:szCs w:val="20"/>
          <w:lang w:val="fr-FR"/>
        </w:rPr>
        <w:t> »</w:t>
      </w:r>
    </w:p>
    <w:p w14:paraId="130C6C27" w14:textId="77777777" w:rsidR="00EC266B" w:rsidRPr="00B92FB7" w:rsidRDefault="00EC266B" w:rsidP="00BC3FF5">
      <w:pPr>
        <w:spacing w:line="360" w:lineRule="auto"/>
        <w:jc w:val="both"/>
        <w:rPr>
          <w:rFonts w:ascii="Arial" w:hAnsi="Arial"/>
          <w:sz w:val="20"/>
          <w:szCs w:val="20"/>
          <w:lang w:val="fr-FR"/>
        </w:rPr>
      </w:pPr>
    </w:p>
    <w:p w14:paraId="06BBC5CD" w14:textId="092EA94F" w:rsidR="00220A69" w:rsidRPr="00B92FB7" w:rsidRDefault="00220A69" w:rsidP="00BC3FF5">
      <w:pPr>
        <w:spacing w:line="360" w:lineRule="auto"/>
        <w:jc w:val="both"/>
        <w:rPr>
          <w:rFonts w:ascii="Arial" w:hAnsi="Arial"/>
          <w:i/>
          <w:sz w:val="20"/>
          <w:szCs w:val="20"/>
          <w:lang w:val="fr-FR"/>
        </w:rPr>
      </w:pPr>
      <w:r w:rsidRPr="00B92FB7">
        <w:rPr>
          <w:rFonts w:ascii="Tahoma" w:hAnsi="Tahoma" w:cs="Tahoma"/>
          <w:sz w:val="20"/>
          <w:szCs w:val="20"/>
          <w:lang w:val="fr-FR"/>
        </w:rPr>
        <w:t>« </w:t>
      </w:r>
      <w:r w:rsidRPr="00B92FB7">
        <w:rPr>
          <w:rFonts w:ascii="Tahoma" w:hAnsi="Tahoma" w:cs="Tahoma"/>
          <w:i/>
          <w:sz w:val="20"/>
          <w:szCs w:val="20"/>
          <w:lang w:val="fr-FR"/>
        </w:rPr>
        <w:t>Et c</w:t>
      </w:r>
      <w:r w:rsidR="00B92FB7" w:rsidRPr="00B92FB7">
        <w:rPr>
          <w:rFonts w:ascii="Tahoma" w:hAnsi="Tahoma" w:cs="Tahoma"/>
          <w:i/>
          <w:sz w:val="20"/>
          <w:szCs w:val="20"/>
          <w:lang w:val="fr-FR"/>
        </w:rPr>
        <w:t>’</w:t>
      </w:r>
      <w:r w:rsidRPr="00B92FB7">
        <w:rPr>
          <w:rFonts w:ascii="Tahoma" w:hAnsi="Tahoma" w:cs="Tahoma"/>
          <w:i/>
          <w:sz w:val="20"/>
          <w:szCs w:val="20"/>
          <w:lang w:val="fr-FR"/>
        </w:rPr>
        <w:t>est ainsi que, avec une bonne dose de nostalgie, j</w:t>
      </w:r>
      <w:r w:rsidR="00B92FB7" w:rsidRPr="00B92FB7">
        <w:rPr>
          <w:rFonts w:ascii="Tahoma" w:hAnsi="Tahoma" w:cs="Tahoma"/>
          <w:i/>
          <w:sz w:val="20"/>
          <w:szCs w:val="20"/>
          <w:lang w:val="fr-FR"/>
        </w:rPr>
        <w:t>’</w:t>
      </w:r>
      <w:r w:rsidRPr="00B92FB7">
        <w:rPr>
          <w:rFonts w:ascii="Tahoma" w:hAnsi="Tahoma" w:cs="Tahoma"/>
          <w:i/>
          <w:sz w:val="20"/>
          <w:szCs w:val="20"/>
          <w:lang w:val="fr-FR"/>
        </w:rPr>
        <w:t>ai revisité mes héros d</w:t>
      </w:r>
      <w:r w:rsidR="00B92FB7" w:rsidRPr="00B92FB7">
        <w:rPr>
          <w:rFonts w:ascii="Tahoma" w:hAnsi="Tahoma" w:cs="Tahoma"/>
          <w:i/>
          <w:sz w:val="20"/>
          <w:szCs w:val="20"/>
          <w:lang w:val="fr-FR"/>
        </w:rPr>
        <w:t>’</w:t>
      </w:r>
      <w:r w:rsidRPr="00B92FB7">
        <w:rPr>
          <w:rFonts w:ascii="Tahoma" w:hAnsi="Tahoma" w:cs="Tahoma"/>
          <w:i/>
          <w:sz w:val="20"/>
          <w:szCs w:val="20"/>
          <w:lang w:val="fr-FR"/>
        </w:rPr>
        <w:t>antan et me suis mis à produire cette collection de photos. »</w:t>
      </w:r>
    </w:p>
    <w:p w14:paraId="444EC893" w14:textId="77777777" w:rsidR="006B1916" w:rsidRPr="00B92FB7" w:rsidRDefault="006B1916" w:rsidP="00BC3FF5">
      <w:pPr>
        <w:spacing w:line="360" w:lineRule="auto"/>
        <w:jc w:val="both"/>
        <w:rPr>
          <w:rFonts w:ascii="Arial" w:hAnsi="Arial"/>
          <w:i/>
          <w:sz w:val="20"/>
          <w:szCs w:val="20"/>
          <w:lang w:val="fr-FR"/>
        </w:rPr>
      </w:pPr>
    </w:p>
    <w:p w14:paraId="53EDC91D" w14:textId="6C8A525F" w:rsidR="00220A69" w:rsidRPr="00B92FB7" w:rsidRDefault="00220A69" w:rsidP="00BC3FF5">
      <w:pPr>
        <w:spacing w:line="360" w:lineRule="auto"/>
        <w:jc w:val="both"/>
        <w:rPr>
          <w:rFonts w:ascii="Arial" w:hAnsi="Arial" w:cs="Arial"/>
          <w:sz w:val="20"/>
          <w:szCs w:val="20"/>
          <w:lang w:val="fr-FR"/>
        </w:rPr>
      </w:pPr>
      <w:r w:rsidRPr="00B92FB7">
        <w:rPr>
          <w:rFonts w:ascii="Arial" w:hAnsi="Arial" w:cs="Arial"/>
          <w:sz w:val="20"/>
          <w:szCs w:val="20"/>
          <w:lang w:val="fr-FR"/>
        </w:rPr>
        <w:t>La Machine au cœur de cette nouvelle exposition intitul</w:t>
      </w:r>
      <w:r w:rsidR="00295724" w:rsidRPr="00B92FB7">
        <w:rPr>
          <w:rFonts w:ascii="Arial" w:hAnsi="Arial" w:cs="Arial"/>
          <w:sz w:val="20"/>
          <w:szCs w:val="20"/>
          <w:lang w:val="fr-FR"/>
        </w:rPr>
        <w:t>é</w:t>
      </w:r>
      <w:r w:rsidRPr="00B92FB7">
        <w:rPr>
          <w:rFonts w:ascii="Arial" w:hAnsi="Arial" w:cs="Arial"/>
          <w:sz w:val="20"/>
          <w:szCs w:val="20"/>
          <w:lang w:val="fr-FR"/>
        </w:rPr>
        <w:t xml:space="preserve">e « The Solitude of </w:t>
      </w:r>
      <w:r w:rsidR="00827F4E">
        <w:rPr>
          <w:rFonts w:ascii="Arial" w:hAnsi="Arial" w:cs="Arial"/>
          <w:sz w:val="20"/>
          <w:szCs w:val="20"/>
          <w:lang w:val="fr-FR"/>
        </w:rPr>
        <w:t>a</w:t>
      </w:r>
      <w:r w:rsidRPr="00B92FB7">
        <w:rPr>
          <w:rFonts w:ascii="Arial" w:hAnsi="Arial" w:cs="Arial"/>
          <w:sz w:val="20"/>
          <w:szCs w:val="20"/>
          <w:lang w:val="fr-FR"/>
        </w:rPr>
        <w:t xml:space="preserve"> Ma</w:t>
      </w:r>
      <w:r w:rsidR="0007798A">
        <w:rPr>
          <w:rFonts w:ascii="Arial" w:hAnsi="Arial" w:cs="Arial"/>
          <w:sz w:val="20"/>
          <w:szCs w:val="20"/>
          <w:lang w:val="fr-FR"/>
        </w:rPr>
        <w:t>chine II</w:t>
      </w:r>
      <w:r w:rsidRPr="00B92FB7">
        <w:rPr>
          <w:rFonts w:ascii="Arial" w:hAnsi="Arial" w:cs="Arial"/>
          <w:sz w:val="20"/>
          <w:szCs w:val="20"/>
          <w:lang w:val="fr-FR"/>
        </w:rPr>
        <w:t> » n</w:t>
      </w:r>
      <w:r w:rsidR="00B92FB7" w:rsidRPr="00B92FB7">
        <w:rPr>
          <w:rFonts w:ascii="Arial" w:hAnsi="Arial" w:cs="Arial"/>
          <w:sz w:val="20"/>
          <w:szCs w:val="20"/>
          <w:lang w:val="fr-FR"/>
        </w:rPr>
        <w:t>’</w:t>
      </w:r>
      <w:r w:rsidRPr="00B92FB7">
        <w:rPr>
          <w:rFonts w:ascii="Arial" w:hAnsi="Arial" w:cs="Arial"/>
          <w:sz w:val="20"/>
          <w:szCs w:val="20"/>
          <w:lang w:val="fr-FR"/>
        </w:rPr>
        <w:t xml:space="preserve">est autre que le robot japonais </w:t>
      </w:r>
      <w:proofErr w:type="spellStart"/>
      <w:r w:rsidRPr="00B92FB7">
        <w:rPr>
          <w:rFonts w:ascii="Arial" w:hAnsi="Arial" w:cs="Arial"/>
          <w:sz w:val="20"/>
          <w:szCs w:val="20"/>
          <w:lang w:val="fr-FR"/>
        </w:rPr>
        <w:t>Goldorak</w:t>
      </w:r>
      <w:proofErr w:type="spellEnd"/>
      <w:r w:rsidRPr="00B92FB7">
        <w:rPr>
          <w:rFonts w:ascii="Arial" w:hAnsi="Arial" w:cs="Arial"/>
          <w:sz w:val="20"/>
          <w:szCs w:val="20"/>
          <w:lang w:val="fr-FR"/>
        </w:rPr>
        <w:t>, icône de la culture manga.</w:t>
      </w:r>
    </w:p>
    <w:p w14:paraId="6E7F58D1" w14:textId="01EF7E85" w:rsidR="00220A69" w:rsidRPr="00B92FB7" w:rsidRDefault="000F2EF4" w:rsidP="00BC3FF5">
      <w:pPr>
        <w:spacing w:line="360" w:lineRule="auto"/>
        <w:jc w:val="both"/>
        <w:rPr>
          <w:rFonts w:ascii="Arial" w:hAnsi="Arial"/>
          <w:i/>
          <w:sz w:val="20"/>
          <w:szCs w:val="20"/>
          <w:lang w:val="fr-FR"/>
        </w:rPr>
      </w:pPr>
      <w:r>
        <w:rPr>
          <w:rFonts w:ascii="Tahoma" w:hAnsi="Tahoma" w:cs="Tahoma"/>
          <w:i/>
          <w:sz w:val="20"/>
          <w:szCs w:val="20"/>
          <w:lang w:val="fr-FR"/>
        </w:rPr>
        <w:t>« La M.A.D.</w:t>
      </w:r>
      <w:r w:rsidR="00220A69" w:rsidRPr="00B92FB7">
        <w:rPr>
          <w:rFonts w:ascii="Tahoma" w:hAnsi="Tahoma" w:cs="Tahoma"/>
          <w:i/>
          <w:sz w:val="20"/>
          <w:szCs w:val="20"/>
          <w:lang w:val="fr-FR"/>
        </w:rPr>
        <w:t>Gallery représente l</w:t>
      </w:r>
      <w:r w:rsidR="00B92FB7" w:rsidRPr="00B92FB7">
        <w:rPr>
          <w:rFonts w:ascii="Tahoma" w:hAnsi="Tahoma" w:cs="Tahoma"/>
          <w:i/>
          <w:sz w:val="20"/>
          <w:szCs w:val="20"/>
          <w:lang w:val="fr-FR"/>
        </w:rPr>
        <w:t>’</w:t>
      </w:r>
      <w:r w:rsidR="00220A69" w:rsidRPr="00B92FB7">
        <w:rPr>
          <w:rFonts w:ascii="Tahoma" w:hAnsi="Tahoma" w:cs="Tahoma"/>
          <w:i/>
          <w:sz w:val="20"/>
          <w:szCs w:val="20"/>
          <w:lang w:val="fr-FR"/>
        </w:rPr>
        <w:t>environnement idéal pour cette série</w:t>
      </w:r>
      <w:r w:rsidR="00C33639" w:rsidRPr="00B92FB7">
        <w:rPr>
          <w:rFonts w:ascii="Tahoma" w:hAnsi="Tahoma" w:cs="Tahoma"/>
          <w:i/>
          <w:sz w:val="20"/>
          <w:szCs w:val="20"/>
          <w:lang w:val="fr-FR"/>
        </w:rPr>
        <w:t> »</w:t>
      </w:r>
      <w:r w:rsidR="00220A69" w:rsidRPr="00B92FB7">
        <w:rPr>
          <w:rFonts w:ascii="Tahoma" w:hAnsi="Tahoma" w:cs="Tahoma"/>
          <w:i/>
          <w:sz w:val="20"/>
          <w:szCs w:val="20"/>
          <w:lang w:val="fr-FR"/>
        </w:rPr>
        <w:t>,</w:t>
      </w:r>
      <w:r w:rsidR="00C33639" w:rsidRPr="00B92FB7">
        <w:rPr>
          <w:rFonts w:ascii="Tahoma" w:hAnsi="Tahoma" w:cs="Tahoma"/>
          <w:i/>
          <w:sz w:val="20"/>
          <w:szCs w:val="20"/>
          <w:lang w:val="fr-FR"/>
        </w:rPr>
        <w:t xml:space="preserve"> </w:t>
      </w:r>
      <w:r w:rsidR="00C33639" w:rsidRPr="00B92FB7">
        <w:rPr>
          <w:rFonts w:ascii="Tahoma" w:hAnsi="Tahoma" w:cs="Tahoma"/>
          <w:sz w:val="20"/>
          <w:szCs w:val="20"/>
          <w:lang w:val="fr-FR"/>
        </w:rPr>
        <w:t>explique le photographe,</w:t>
      </w:r>
      <w:r w:rsidR="00C33639" w:rsidRPr="00B92FB7">
        <w:rPr>
          <w:rFonts w:ascii="Tahoma" w:hAnsi="Tahoma" w:cs="Tahoma"/>
          <w:i/>
          <w:sz w:val="20"/>
          <w:szCs w:val="20"/>
          <w:lang w:val="fr-FR"/>
        </w:rPr>
        <w:t xml:space="preserve"> </w:t>
      </w:r>
      <w:r w:rsidR="00C33639" w:rsidRPr="00B92FB7">
        <w:rPr>
          <w:rFonts w:ascii="Arial" w:hAnsi="Arial" w:cs="Arial"/>
          <w:i/>
          <w:sz w:val="20"/>
          <w:szCs w:val="20"/>
          <w:lang w:val="fr-FR"/>
        </w:rPr>
        <w:t>« </w:t>
      </w:r>
      <w:r w:rsidR="00220A69" w:rsidRPr="00B92FB7">
        <w:rPr>
          <w:rFonts w:ascii="Tahoma" w:hAnsi="Tahoma" w:cs="Tahoma"/>
          <w:i/>
          <w:sz w:val="20"/>
          <w:szCs w:val="20"/>
          <w:lang w:val="fr-FR"/>
        </w:rPr>
        <w:t>et pas seulement parce que les acteurs de la</w:t>
      </w:r>
      <w:r w:rsidR="00C33639" w:rsidRPr="00B92FB7">
        <w:rPr>
          <w:rFonts w:ascii="Tahoma" w:hAnsi="Tahoma" w:cs="Tahoma"/>
          <w:i/>
          <w:sz w:val="20"/>
          <w:szCs w:val="20"/>
          <w:lang w:val="fr-FR"/>
        </w:rPr>
        <w:t xml:space="preserve"> MB&amp;F sont eux-mêmes des fans du personnage</w:t>
      </w:r>
      <w:r w:rsidR="00220A69" w:rsidRPr="00B92FB7">
        <w:rPr>
          <w:rFonts w:ascii="Tahoma" w:hAnsi="Tahoma" w:cs="Tahoma"/>
          <w:i/>
          <w:sz w:val="20"/>
          <w:szCs w:val="20"/>
          <w:lang w:val="fr-FR"/>
        </w:rPr>
        <w:t xml:space="preserve">. Après tout, le design du rotor et de la boucle des </w:t>
      </w:r>
      <w:proofErr w:type="spellStart"/>
      <w:r w:rsidR="00220A69" w:rsidRPr="00B92FB7">
        <w:rPr>
          <w:rFonts w:ascii="Tahoma" w:hAnsi="Tahoma" w:cs="Tahoma"/>
          <w:i/>
          <w:sz w:val="20"/>
          <w:szCs w:val="20"/>
          <w:lang w:val="fr-FR"/>
        </w:rPr>
        <w:t>Horological</w:t>
      </w:r>
      <w:proofErr w:type="spellEnd"/>
      <w:r w:rsidR="00220A69" w:rsidRPr="00B92FB7">
        <w:rPr>
          <w:rFonts w:ascii="Tahoma" w:hAnsi="Tahoma" w:cs="Tahoma"/>
          <w:i/>
          <w:sz w:val="20"/>
          <w:szCs w:val="20"/>
          <w:lang w:val="fr-FR"/>
        </w:rPr>
        <w:t xml:space="preserve"> Machines de MB&amp;F s</w:t>
      </w:r>
      <w:r w:rsidR="00B92FB7" w:rsidRPr="00B92FB7">
        <w:rPr>
          <w:rFonts w:ascii="Tahoma" w:hAnsi="Tahoma" w:cs="Tahoma"/>
          <w:i/>
          <w:sz w:val="20"/>
          <w:szCs w:val="20"/>
          <w:lang w:val="fr-FR"/>
        </w:rPr>
        <w:t>’</w:t>
      </w:r>
      <w:r w:rsidR="00220A69" w:rsidRPr="00B92FB7">
        <w:rPr>
          <w:rFonts w:ascii="Tahoma" w:hAnsi="Tahoma" w:cs="Tahoma"/>
          <w:i/>
          <w:sz w:val="20"/>
          <w:szCs w:val="20"/>
          <w:lang w:val="fr-FR"/>
        </w:rPr>
        <w:t>inspirent de l</w:t>
      </w:r>
      <w:r w:rsidR="00B92FB7" w:rsidRPr="00B92FB7">
        <w:rPr>
          <w:rFonts w:ascii="Tahoma" w:hAnsi="Tahoma" w:cs="Tahoma"/>
          <w:i/>
          <w:sz w:val="20"/>
          <w:szCs w:val="20"/>
          <w:lang w:val="fr-FR"/>
        </w:rPr>
        <w:t>’</w:t>
      </w:r>
      <w:proofErr w:type="spellStart"/>
      <w:r w:rsidR="00220A69" w:rsidRPr="00B92FB7">
        <w:rPr>
          <w:rFonts w:ascii="Tahoma" w:hAnsi="Tahoma" w:cs="Tahoma"/>
          <w:i/>
          <w:sz w:val="20"/>
          <w:szCs w:val="20"/>
          <w:lang w:val="fr-FR"/>
        </w:rPr>
        <w:t>astéro</w:t>
      </w:r>
      <w:proofErr w:type="spellEnd"/>
      <w:r w:rsidR="00220A69" w:rsidRPr="00B92FB7">
        <w:rPr>
          <w:rFonts w:ascii="Tahoma" w:hAnsi="Tahoma" w:cs="Tahoma"/>
          <w:i/>
          <w:sz w:val="20"/>
          <w:szCs w:val="20"/>
          <w:lang w:val="fr-FR"/>
        </w:rPr>
        <w:t>-hache, l</w:t>
      </w:r>
      <w:r w:rsidR="00B92FB7" w:rsidRPr="00B92FB7">
        <w:rPr>
          <w:rFonts w:ascii="Tahoma" w:hAnsi="Tahoma" w:cs="Tahoma"/>
          <w:i/>
          <w:sz w:val="20"/>
          <w:szCs w:val="20"/>
          <w:lang w:val="fr-FR"/>
        </w:rPr>
        <w:t>’</w:t>
      </w:r>
      <w:r w:rsidR="00220A69" w:rsidRPr="00B92FB7">
        <w:rPr>
          <w:rFonts w:ascii="Tahoma" w:hAnsi="Tahoma" w:cs="Tahoma"/>
          <w:i/>
          <w:sz w:val="20"/>
          <w:szCs w:val="20"/>
          <w:lang w:val="fr-FR"/>
        </w:rPr>
        <w:t xml:space="preserve">arme légendaire de </w:t>
      </w:r>
      <w:proofErr w:type="spellStart"/>
      <w:r w:rsidR="00220A69" w:rsidRPr="00B92FB7">
        <w:rPr>
          <w:rFonts w:ascii="Tahoma" w:hAnsi="Tahoma" w:cs="Tahoma"/>
          <w:i/>
          <w:sz w:val="20"/>
          <w:szCs w:val="20"/>
          <w:lang w:val="fr-FR"/>
        </w:rPr>
        <w:t>Goldorak</w:t>
      </w:r>
      <w:proofErr w:type="spellEnd"/>
      <w:r w:rsidR="00220A69" w:rsidRPr="00B92FB7">
        <w:rPr>
          <w:rFonts w:ascii="Tahoma" w:hAnsi="Tahoma" w:cs="Tahoma"/>
          <w:i/>
          <w:sz w:val="20"/>
          <w:szCs w:val="20"/>
          <w:lang w:val="fr-FR"/>
        </w:rPr>
        <w:t>. »</w:t>
      </w:r>
    </w:p>
    <w:p w14:paraId="7C4FA627" w14:textId="77777777" w:rsidR="00E4398B" w:rsidRPr="00B92FB7" w:rsidRDefault="00E4398B" w:rsidP="00BC3FF5">
      <w:pPr>
        <w:spacing w:line="360" w:lineRule="auto"/>
        <w:jc w:val="both"/>
        <w:rPr>
          <w:rFonts w:ascii="Arial" w:hAnsi="Arial" w:cs="Arial"/>
          <w:sz w:val="20"/>
          <w:szCs w:val="20"/>
          <w:lang w:val="fr-FR"/>
        </w:rPr>
      </w:pPr>
    </w:p>
    <w:p w14:paraId="078ED38A" w14:textId="6D1CCD10" w:rsidR="009E19D0" w:rsidRPr="00B92FB7" w:rsidRDefault="00B92FB7" w:rsidP="00BC3FF5">
      <w:pPr>
        <w:spacing w:line="360" w:lineRule="auto"/>
        <w:jc w:val="both"/>
        <w:rPr>
          <w:rFonts w:ascii="Tahoma" w:hAnsi="Tahoma" w:cs="Tahoma"/>
          <w:sz w:val="20"/>
          <w:szCs w:val="20"/>
          <w:lang w:val="fr-FR"/>
        </w:rPr>
      </w:pPr>
      <w:r>
        <w:rPr>
          <w:rFonts w:ascii="Tahoma" w:hAnsi="Tahoma" w:cs="Tahoma"/>
          <w:sz w:val="20"/>
          <w:szCs w:val="20"/>
          <w:lang w:val="fr-FR"/>
        </w:rPr>
        <w:t>Même si</w:t>
      </w:r>
      <w:r w:rsidR="009E19D0" w:rsidRPr="00B92FB7">
        <w:rPr>
          <w:rFonts w:ascii="Tahoma" w:hAnsi="Tahoma" w:cs="Tahoma"/>
          <w:sz w:val="20"/>
          <w:szCs w:val="20"/>
          <w:lang w:val="fr-FR"/>
        </w:rPr>
        <w:t xml:space="preserve"> </w:t>
      </w:r>
      <w:proofErr w:type="spellStart"/>
      <w:r w:rsidR="009E19D0" w:rsidRPr="00B92FB7">
        <w:rPr>
          <w:rFonts w:ascii="Tahoma" w:hAnsi="Tahoma" w:cs="Tahoma"/>
          <w:sz w:val="20"/>
          <w:szCs w:val="20"/>
          <w:lang w:val="fr-FR"/>
        </w:rPr>
        <w:t>Goldorak</w:t>
      </w:r>
      <w:proofErr w:type="spellEnd"/>
      <w:r w:rsidR="009E19D0" w:rsidRPr="00B92FB7">
        <w:rPr>
          <w:rFonts w:ascii="Tahoma" w:hAnsi="Tahoma" w:cs="Tahoma"/>
          <w:sz w:val="20"/>
          <w:szCs w:val="20"/>
          <w:lang w:val="fr-FR"/>
        </w:rPr>
        <w:t xml:space="preserve"> vient de la planète de fiction </w:t>
      </w:r>
      <w:proofErr w:type="spellStart"/>
      <w:r w:rsidR="009E19D0" w:rsidRPr="00B92FB7">
        <w:rPr>
          <w:rFonts w:ascii="Tahoma" w:hAnsi="Tahoma" w:cs="Tahoma"/>
          <w:sz w:val="20"/>
          <w:szCs w:val="20"/>
          <w:lang w:val="fr-FR"/>
        </w:rPr>
        <w:t>Euphor</w:t>
      </w:r>
      <w:proofErr w:type="spellEnd"/>
      <w:r w:rsidR="009E19D0" w:rsidRPr="00B92FB7">
        <w:rPr>
          <w:rFonts w:ascii="Tahoma" w:hAnsi="Tahoma" w:cs="Tahoma"/>
          <w:sz w:val="20"/>
          <w:szCs w:val="20"/>
          <w:lang w:val="fr-FR"/>
        </w:rPr>
        <w:t>, Ninghetto est parvenu à l</w:t>
      </w:r>
      <w:r w:rsidRPr="00B92FB7">
        <w:rPr>
          <w:rFonts w:ascii="Tahoma" w:hAnsi="Tahoma" w:cs="Tahoma"/>
          <w:sz w:val="20"/>
          <w:szCs w:val="20"/>
          <w:lang w:val="fr-FR"/>
        </w:rPr>
        <w:t>’</w:t>
      </w:r>
      <w:r w:rsidR="009E19D0" w:rsidRPr="00B92FB7">
        <w:rPr>
          <w:rFonts w:ascii="Tahoma" w:hAnsi="Tahoma" w:cs="Tahoma"/>
          <w:sz w:val="20"/>
          <w:szCs w:val="20"/>
          <w:lang w:val="fr-FR"/>
        </w:rPr>
        <w:t>extraire de son environnement graphique et à le transposer dans le monde réel</w:t>
      </w:r>
      <w:r w:rsidR="00C33639" w:rsidRPr="00B92FB7">
        <w:rPr>
          <w:rFonts w:ascii="Tahoma" w:hAnsi="Tahoma" w:cs="Tahoma"/>
          <w:sz w:val="20"/>
          <w:szCs w:val="20"/>
          <w:lang w:val="fr-FR"/>
        </w:rPr>
        <w:t>,</w:t>
      </w:r>
      <w:r w:rsidR="009E19D0" w:rsidRPr="00B92FB7">
        <w:rPr>
          <w:rFonts w:ascii="Tahoma" w:hAnsi="Tahoma" w:cs="Tahoma"/>
          <w:sz w:val="20"/>
          <w:szCs w:val="20"/>
          <w:lang w:val="fr-FR"/>
        </w:rPr>
        <w:t xml:space="preserve"> qui est en fait le nôtre.</w:t>
      </w:r>
    </w:p>
    <w:p w14:paraId="7C71A65F" w14:textId="77777777" w:rsidR="00E4398B" w:rsidRPr="00B92FB7" w:rsidRDefault="00E4398B" w:rsidP="00BC3FF5">
      <w:pPr>
        <w:spacing w:line="360" w:lineRule="auto"/>
        <w:jc w:val="both"/>
        <w:rPr>
          <w:rFonts w:ascii="Arial" w:hAnsi="Arial" w:cs="Arial"/>
          <w:sz w:val="20"/>
          <w:szCs w:val="20"/>
          <w:lang w:val="fr-FR"/>
        </w:rPr>
      </w:pPr>
    </w:p>
    <w:p w14:paraId="60968C91" w14:textId="541DED97" w:rsidR="009E19D0" w:rsidRPr="00B92FB7" w:rsidRDefault="009E19D0" w:rsidP="00BC3FF5">
      <w:pPr>
        <w:spacing w:line="360" w:lineRule="auto"/>
        <w:jc w:val="both"/>
        <w:rPr>
          <w:rFonts w:ascii="Tahoma" w:hAnsi="Tahoma" w:cs="Tahoma"/>
          <w:sz w:val="20"/>
          <w:szCs w:val="20"/>
          <w:lang w:val="fr-FR"/>
        </w:rPr>
      </w:pPr>
      <w:r w:rsidRPr="00B92FB7">
        <w:rPr>
          <w:rFonts w:ascii="Tahoma" w:hAnsi="Tahoma" w:cs="Tahoma"/>
          <w:sz w:val="20"/>
          <w:szCs w:val="20"/>
          <w:lang w:val="fr-FR"/>
        </w:rPr>
        <w:t>Le résultat : une superbe collection de tirages d</w:t>
      </w:r>
      <w:r w:rsidR="00B92FB7" w:rsidRPr="00B92FB7">
        <w:rPr>
          <w:rFonts w:ascii="Tahoma" w:hAnsi="Tahoma" w:cs="Tahoma"/>
          <w:sz w:val="20"/>
          <w:szCs w:val="20"/>
          <w:lang w:val="fr-FR"/>
        </w:rPr>
        <w:t>’</w:t>
      </w:r>
      <w:r w:rsidRPr="00B92FB7">
        <w:rPr>
          <w:rFonts w:ascii="Tahoma" w:hAnsi="Tahoma" w:cs="Tahoma"/>
          <w:sz w:val="20"/>
          <w:szCs w:val="20"/>
          <w:lang w:val="fr-FR"/>
        </w:rPr>
        <w:t>art qui réussit subtilement à imprégner ce robot culte d</w:t>
      </w:r>
      <w:r w:rsidR="00B92FB7" w:rsidRPr="00B92FB7">
        <w:rPr>
          <w:rFonts w:ascii="Tahoma" w:hAnsi="Tahoma" w:cs="Tahoma"/>
          <w:sz w:val="20"/>
          <w:szCs w:val="20"/>
          <w:lang w:val="fr-FR"/>
        </w:rPr>
        <w:t>’</w:t>
      </w:r>
      <w:r w:rsidRPr="00B92FB7">
        <w:rPr>
          <w:rFonts w:ascii="Tahoma" w:hAnsi="Tahoma" w:cs="Tahoma"/>
          <w:sz w:val="20"/>
          <w:szCs w:val="20"/>
          <w:lang w:val="fr-FR"/>
        </w:rPr>
        <w:t>un sentiment d</w:t>
      </w:r>
      <w:r w:rsidR="00B92FB7" w:rsidRPr="00B92FB7">
        <w:rPr>
          <w:rFonts w:ascii="Tahoma" w:hAnsi="Tahoma" w:cs="Tahoma"/>
          <w:sz w:val="20"/>
          <w:szCs w:val="20"/>
          <w:lang w:val="fr-FR"/>
        </w:rPr>
        <w:t>’</w:t>
      </w:r>
      <w:r w:rsidRPr="00B92FB7">
        <w:rPr>
          <w:rFonts w:ascii="Tahoma" w:hAnsi="Tahoma" w:cs="Tahoma"/>
          <w:sz w:val="20"/>
          <w:szCs w:val="20"/>
          <w:lang w:val="fr-FR"/>
        </w:rPr>
        <w:t>altérité et de non-appartenance à se trouver lui-même dans un environnement terrestre réel.</w:t>
      </w:r>
    </w:p>
    <w:p w14:paraId="58AFA7BA" w14:textId="77777777" w:rsidR="00862ABA" w:rsidRPr="00B92FB7" w:rsidRDefault="00862ABA" w:rsidP="00BC3FF5">
      <w:pPr>
        <w:spacing w:line="360" w:lineRule="auto"/>
        <w:jc w:val="both"/>
        <w:rPr>
          <w:rFonts w:ascii="Arial" w:hAnsi="Arial" w:cs="Arial"/>
          <w:b/>
          <w:sz w:val="20"/>
          <w:szCs w:val="20"/>
          <w:lang w:val="fr-FR"/>
        </w:rPr>
      </w:pPr>
    </w:p>
    <w:p w14:paraId="22E5FB18" w14:textId="02647FE4" w:rsidR="009E19D0" w:rsidRPr="00B92FB7" w:rsidRDefault="009E19D0" w:rsidP="00BC3FF5">
      <w:pPr>
        <w:spacing w:line="360" w:lineRule="auto"/>
        <w:jc w:val="both"/>
        <w:rPr>
          <w:rFonts w:ascii="Tahoma" w:hAnsi="Tahoma" w:cs="Tahoma"/>
          <w:sz w:val="20"/>
          <w:szCs w:val="20"/>
          <w:lang w:val="fr-FR"/>
        </w:rPr>
      </w:pPr>
      <w:r w:rsidRPr="00B92FB7">
        <w:rPr>
          <w:rFonts w:ascii="Tahoma" w:hAnsi="Tahoma" w:cs="Tahoma"/>
          <w:sz w:val="20"/>
          <w:szCs w:val="20"/>
          <w:lang w:val="fr-FR"/>
        </w:rPr>
        <w:t>Pour créer ces œuvres, Ninghetto a fait parfait usage d</w:t>
      </w:r>
      <w:r w:rsidR="00B92FB7" w:rsidRPr="00B92FB7">
        <w:rPr>
          <w:rFonts w:ascii="Tahoma" w:hAnsi="Tahoma" w:cs="Tahoma"/>
          <w:sz w:val="20"/>
          <w:szCs w:val="20"/>
          <w:lang w:val="fr-FR"/>
        </w:rPr>
        <w:t>’</w:t>
      </w:r>
      <w:r w:rsidRPr="00B92FB7">
        <w:rPr>
          <w:rFonts w:ascii="Tahoma" w:hAnsi="Tahoma" w:cs="Tahoma"/>
          <w:sz w:val="20"/>
          <w:szCs w:val="20"/>
          <w:lang w:val="fr-FR"/>
        </w:rPr>
        <w:t>une technique qu</w:t>
      </w:r>
      <w:r w:rsidR="00B92FB7" w:rsidRPr="00B92FB7">
        <w:rPr>
          <w:rFonts w:ascii="Tahoma" w:hAnsi="Tahoma" w:cs="Tahoma"/>
          <w:sz w:val="20"/>
          <w:szCs w:val="20"/>
          <w:lang w:val="fr-FR"/>
        </w:rPr>
        <w:t>’</w:t>
      </w:r>
      <w:r w:rsidRPr="00B92FB7">
        <w:rPr>
          <w:rFonts w:ascii="Tahoma" w:hAnsi="Tahoma" w:cs="Tahoma"/>
          <w:sz w:val="20"/>
          <w:szCs w:val="20"/>
          <w:lang w:val="fr-FR"/>
        </w:rPr>
        <w:t xml:space="preserve">il appelle le </w:t>
      </w:r>
      <w:r w:rsidRPr="00B92FB7">
        <w:rPr>
          <w:rFonts w:ascii="Tahoma" w:hAnsi="Tahoma" w:cs="Tahoma"/>
          <w:i/>
          <w:sz w:val="20"/>
          <w:szCs w:val="20"/>
          <w:lang w:val="fr-FR"/>
        </w:rPr>
        <w:t xml:space="preserve">digital </w:t>
      </w:r>
      <w:proofErr w:type="spellStart"/>
      <w:r w:rsidRPr="00B92FB7">
        <w:rPr>
          <w:rFonts w:ascii="Tahoma" w:hAnsi="Tahoma" w:cs="Tahoma"/>
          <w:i/>
          <w:sz w:val="20"/>
          <w:szCs w:val="20"/>
          <w:lang w:val="fr-FR"/>
        </w:rPr>
        <w:t>sampling</w:t>
      </w:r>
      <w:proofErr w:type="spellEnd"/>
      <w:r w:rsidRPr="00B92FB7">
        <w:rPr>
          <w:rFonts w:ascii="Tahoma" w:hAnsi="Tahoma" w:cs="Tahoma"/>
          <w:sz w:val="20"/>
          <w:szCs w:val="20"/>
          <w:lang w:val="fr-FR"/>
        </w:rPr>
        <w:t xml:space="preserve"> et qu</w:t>
      </w:r>
      <w:r w:rsidR="00B92FB7" w:rsidRPr="00B92FB7">
        <w:rPr>
          <w:rFonts w:ascii="Tahoma" w:hAnsi="Tahoma" w:cs="Tahoma"/>
          <w:sz w:val="20"/>
          <w:szCs w:val="20"/>
          <w:lang w:val="fr-FR"/>
        </w:rPr>
        <w:t>’</w:t>
      </w:r>
      <w:r w:rsidRPr="00B92FB7">
        <w:rPr>
          <w:rFonts w:ascii="Tahoma" w:hAnsi="Tahoma" w:cs="Tahoma"/>
          <w:sz w:val="20"/>
          <w:szCs w:val="20"/>
          <w:lang w:val="fr-FR"/>
        </w:rPr>
        <w:t>il a perfectionnée au cours de sa carrière. Dans le cas de « The Sol</w:t>
      </w:r>
      <w:r w:rsidR="0007798A">
        <w:rPr>
          <w:rFonts w:ascii="Tahoma" w:hAnsi="Tahoma" w:cs="Tahoma"/>
          <w:sz w:val="20"/>
          <w:szCs w:val="20"/>
          <w:lang w:val="fr-FR"/>
        </w:rPr>
        <w:t xml:space="preserve">itude of </w:t>
      </w:r>
      <w:r w:rsidR="00827F4E">
        <w:rPr>
          <w:rFonts w:ascii="Tahoma" w:hAnsi="Tahoma" w:cs="Tahoma"/>
          <w:sz w:val="20"/>
          <w:szCs w:val="20"/>
          <w:lang w:val="fr-FR"/>
        </w:rPr>
        <w:t>a</w:t>
      </w:r>
      <w:r w:rsidR="0007798A">
        <w:rPr>
          <w:rFonts w:ascii="Tahoma" w:hAnsi="Tahoma" w:cs="Tahoma"/>
          <w:sz w:val="20"/>
          <w:szCs w:val="20"/>
          <w:lang w:val="fr-FR"/>
        </w:rPr>
        <w:t xml:space="preserve"> Machine II</w:t>
      </w:r>
      <w:r w:rsidRPr="00B92FB7">
        <w:rPr>
          <w:rFonts w:ascii="Tahoma" w:hAnsi="Tahoma" w:cs="Tahoma"/>
          <w:sz w:val="20"/>
          <w:szCs w:val="20"/>
          <w:lang w:val="fr-FR"/>
        </w:rPr>
        <w:t> », il a photographié une figurine de robot en trois</w:t>
      </w:r>
      <w:r w:rsidR="00464AD9" w:rsidRPr="00B92FB7">
        <w:rPr>
          <w:rFonts w:ascii="Tahoma" w:hAnsi="Tahoma" w:cs="Tahoma"/>
          <w:sz w:val="20"/>
          <w:szCs w:val="20"/>
          <w:lang w:val="fr-FR"/>
        </w:rPr>
        <w:t> </w:t>
      </w:r>
      <w:r w:rsidRPr="00B92FB7">
        <w:rPr>
          <w:rFonts w:ascii="Tahoma" w:hAnsi="Tahoma" w:cs="Tahoma"/>
          <w:sz w:val="20"/>
          <w:szCs w:val="20"/>
          <w:lang w:val="fr-FR"/>
        </w:rPr>
        <w:t>dimensions qu</w:t>
      </w:r>
      <w:r w:rsidR="00B92FB7" w:rsidRPr="00B92FB7">
        <w:rPr>
          <w:rFonts w:ascii="Tahoma" w:hAnsi="Tahoma" w:cs="Tahoma"/>
          <w:sz w:val="20"/>
          <w:szCs w:val="20"/>
          <w:lang w:val="fr-FR"/>
        </w:rPr>
        <w:t>’</w:t>
      </w:r>
      <w:r w:rsidRPr="00B92FB7">
        <w:rPr>
          <w:rFonts w:ascii="Tahoma" w:hAnsi="Tahoma" w:cs="Tahoma"/>
          <w:sz w:val="20"/>
          <w:szCs w:val="20"/>
          <w:lang w:val="fr-FR"/>
        </w:rPr>
        <w:t>il a ensuite intégrée à des clichés issus de sa base de données personnelle, une mine de photos que l</w:t>
      </w:r>
      <w:r w:rsidR="00B92FB7" w:rsidRPr="00B92FB7">
        <w:rPr>
          <w:rFonts w:ascii="Tahoma" w:hAnsi="Tahoma" w:cs="Tahoma"/>
          <w:sz w:val="20"/>
          <w:szCs w:val="20"/>
          <w:lang w:val="fr-FR"/>
        </w:rPr>
        <w:t>’</w:t>
      </w:r>
      <w:r w:rsidR="0007798A">
        <w:rPr>
          <w:rFonts w:ascii="Tahoma" w:hAnsi="Tahoma" w:cs="Tahoma"/>
          <w:sz w:val="20"/>
          <w:szCs w:val="20"/>
          <w:lang w:val="fr-FR"/>
        </w:rPr>
        <w:t xml:space="preserve">artiste </w:t>
      </w:r>
      <w:r w:rsidRPr="00B92FB7">
        <w:rPr>
          <w:rFonts w:ascii="Tahoma" w:hAnsi="Tahoma" w:cs="Tahoma"/>
          <w:sz w:val="20"/>
          <w:szCs w:val="20"/>
          <w:lang w:val="fr-FR"/>
        </w:rPr>
        <w:t xml:space="preserve">a amassée </w:t>
      </w:r>
      <w:r w:rsidR="00464AD9" w:rsidRPr="00B92FB7">
        <w:rPr>
          <w:rFonts w:ascii="Tahoma" w:hAnsi="Tahoma" w:cs="Tahoma"/>
          <w:sz w:val="20"/>
          <w:szCs w:val="20"/>
          <w:lang w:val="fr-FR"/>
        </w:rPr>
        <w:t>au fil d</w:t>
      </w:r>
      <w:r w:rsidRPr="00B92FB7">
        <w:rPr>
          <w:rFonts w:ascii="Tahoma" w:hAnsi="Tahoma" w:cs="Tahoma"/>
          <w:sz w:val="20"/>
          <w:szCs w:val="20"/>
          <w:lang w:val="fr-FR"/>
        </w:rPr>
        <w:t>es années pour créer une riche palette d</w:t>
      </w:r>
      <w:r w:rsidR="00B92FB7" w:rsidRPr="00B92FB7">
        <w:rPr>
          <w:rFonts w:ascii="Tahoma" w:hAnsi="Tahoma" w:cs="Tahoma"/>
          <w:sz w:val="20"/>
          <w:szCs w:val="20"/>
          <w:lang w:val="fr-FR"/>
        </w:rPr>
        <w:t>’</w:t>
      </w:r>
      <w:r w:rsidRPr="00B92FB7">
        <w:rPr>
          <w:rFonts w:ascii="Tahoma" w:hAnsi="Tahoma" w:cs="Tahoma"/>
          <w:sz w:val="20"/>
          <w:szCs w:val="20"/>
          <w:lang w:val="fr-FR"/>
        </w:rPr>
        <w:t>images qu</w:t>
      </w:r>
      <w:r w:rsidR="00B92FB7" w:rsidRPr="00B92FB7">
        <w:rPr>
          <w:rFonts w:ascii="Tahoma" w:hAnsi="Tahoma" w:cs="Tahoma"/>
          <w:sz w:val="20"/>
          <w:szCs w:val="20"/>
          <w:lang w:val="fr-FR"/>
        </w:rPr>
        <w:t>’</w:t>
      </w:r>
      <w:r w:rsidRPr="00B92FB7">
        <w:rPr>
          <w:rFonts w:ascii="Tahoma" w:hAnsi="Tahoma" w:cs="Tahoma"/>
          <w:sz w:val="20"/>
          <w:szCs w:val="20"/>
          <w:lang w:val="fr-FR"/>
        </w:rPr>
        <w:t>il peut utiliser pour « peindre ».</w:t>
      </w:r>
    </w:p>
    <w:p w14:paraId="525C90FF" w14:textId="77777777" w:rsidR="009E19D0" w:rsidRPr="00B92FB7" w:rsidRDefault="009E19D0" w:rsidP="00BC3FF5">
      <w:pPr>
        <w:spacing w:line="360" w:lineRule="auto"/>
        <w:jc w:val="both"/>
        <w:rPr>
          <w:rFonts w:ascii="Tahoma" w:hAnsi="Tahoma" w:cs="Tahoma"/>
          <w:sz w:val="20"/>
          <w:szCs w:val="20"/>
          <w:lang w:val="fr-FR"/>
        </w:rPr>
      </w:pPr>
    </w:p>
    <w:p w14:paraId="680AA535" w14:textId="256D3438" w:rsidR="009E19D0" w:rsidRPr="00B92FB7" w:rsidRDefault="009E19D0" w:rsidP="00BC3FF5">
      <w:pPr>
        <w:spacing w:line="360" w:lineRule="auto"/>
        <w:jc w:val="both"/>
        <w:rPr>
          <w:rFonts w:ascii="Arial" w:hAnsi="Arial" w:cs="Arial"/>
          <w:sz w:val="20"/>
          <w:szCs w:val="20"/>
          <w:lang w:val="fr-FR"/>
        </w:rPr>
      </w:pPr>
      <w:r w:rsidRPr="00B92FB7">
        <w:rPr>
          <w:rFonts w:ascii="Tahoma" w:hAnsi="Tahoma" w:cs="Tahoma"/>
          <w:sz w:val="20"/>
          <w:szCs w:val="20"/>
          <w:lang w:val="fr-FR"/>
        </w:rPr>
        <w:t xml:space="preserve">Ninghetto crée ainsi une série de photos saisissantes dans lesquelles </w:t>
      </w:r>
      <w:proofErr w:type="spellStart"/>
      <w:r w:rsidRPr="00B92FB7">
        <w:rPr>
          <w:rFonts w:ascii="Tahoma" w:hAnsi="Tahoma" w:cs="Tahoma"/>
          <w:sz w:val="20"/>
          <w:szCs w:val="20"/>
          <w:lang w:val="fr-FR"/>
        </w:rPr>
        <w:t>Goldorak</w:t>
      </w:r>
      <w:proofErr w:type="spellEnd"/>
      <w:r w:rsidRPr="00B92FB7">
        <w:rPr>
          <w:rFonts w:ascii="Tahoma" w:hAnsi="Tahoma" w:cs="Tahoma"/>
          <w:sz w:val="20"/>
          <w:szCs w:val="20"/>
          <w:lang w:val="fr-FR"/>
        </w:rPr>
        <w:t xml:space="preserve"> est juxtaposé dans des environnements terrestres variés. Par un savant dosage d</w:t>
      </w:r>
      <w:r w:rsidR="00B92FB7" w:rsidRPr="00B92FB7">
        <w:rPr>
          <w:rFonts w:ascii="Tahoma" w:hAnsi="Tahoma" w:cs="Tahoma"/>
          <w:sz w:val="20"/>
          <w:szCs w:val="20"/>
          <w:lang w:val="fr-FR"/>
        </w:rPr>
        <w:t>’</w:t>
      </w:r>
      <w:r w:rsidRPr="00B92FB7">
        <w:rPr>
          <w:rFonts w:ascii="Tahoma" w:hAnsi="Tahoma" w:cs="Tahoma"/>
          <w:sz w:val="20"/>
          <w:szCs w:val="20"/>
          <w:lang w:val="fr-FR"/>
        </w:rPr>
        <w:t>ombre et de lumière, dans les gros plans comme dans les plans d</w:t>
      </w:r>
      <w:r w:rsidR="00B92FB7" w:rsidRPr="00B92FB7">
        <w:rPr>
          <w:rFonts w:ascii="Tahoma" w:hAnsi="Tahoma" w:cs="Tahoma"/>
          <w:sz w:val="20"/>
          <w:szCs w:val="20"/>
          <w:lang w:val="fr-FR"/>
        </w:rPr>
        <w:t>’</w:t>
      </w:r>
      <w:r w:rsidRPr="00B92FB7">
        <w:rPr>
          <w:rFonts w:ascii="Tahoma" w:hAnsi="Tahoma" w:cs="Tahoma"/>
          <w:sz w:val="20"/>
          <w:szCs w:val="20"/>
          <w:lang w:val="fr-FR"/>
        </w:rPr>
        <w:t>ensemble, l</w:t>
      </w:r>
      <w:r w:rsidR="00B92FB7" w:rsidRPr="00B92FB7">
        <w:rPr>
          <w:rFonts w:ascii="Tahoma" w:hAnsi="Tahoma" w:cs="Tahoma"/>
          <w:sz w:val="20"/>
          <w:szCs w:val="20"/>
          <w:lang w:val="fr-FR"/>
        </w:rPr>
        <w:t>’</w:t>
      </w:r>
      <w:r w:rsidRPr="00B92FB7">
        <w:rPr>
          <w:rFonts w:ascii="Tahoma" w:hAnsi="Tahoma" w:cs="Tahoma"/>
          <w:sz w:val="20"/>
          <w:szCs w:val="20"/>
          <w:lang w:val="fr-FR"/>
        </w:rPr>
        <w:t>existence du robot va de la manifestation subtile à la présence affirmée.</w:t>
      </w:r>
    </w:p>
    <w:p w14:paraId="53C254AF" w14:textId="77777777" w:rsidR="004A41F9" w:rsidRPr="00B92FB7" w:rsidRDefault="004A41F9" w:rsidP="00BC3FF5">
      <w:pPr>
        <w:spacing w:line="360" w:lineRule="auto"/>
        <w:jc w:val="both"/>
        <w:rPr>
          <w:rFonts w:ascii="Arial" w:hAnsi="Arial" w:cs="Arial"/>
          <w:sz w:val="20"/>
          <w:szCs w:val="20"/>
          <w:lang w:val="fr-FR"/>
        </w:rPr>
      </w:pPr>
    </w:p>
    <w:p w14:paraId="61379ED5" w14:textId="3221F14E" w:rsidR="00A5420E" w:rsidRPr="00B92FB7" w:rsidRDefault="006C16EB" w:rsidP="00BC3FF5">
      <w:pPr>
        <w:spacing w:line="360" w:lineRule="auto"/>
        <w:jc w:val="both"/>
        <w:rPr>
          <w:rFonts w:ascii="Arial" w:hAnsi="Arial" w:cs="Arial"/>
          <w:sz w:val="20"/>
          <w:szCs w:val="20"/>
          <w:lang w:val="fr-FR"/>
        </w:rPr>
      </w:pPr>
      <w:r w:rsidRPr="00B92FB7">
        <w:rPr>
          <w:rFonts w:ascii="Tahoma" w:hAnsi="Tahoma" w:cs="Tahoma"/>
          <w:sz w:val="20"/>
          <w:szCs w:val="20"/>
          <w:lang w:val="fr-FR"/>
        </w:rPr>
        <w:t>« </w:t>
      </w:r>
      <w:r w:rsidRPr="00B92FB7">
        <w:rPr>
          <w:rFonts w:ascii="Tahoma" w:hAnsi="Tahoma" w:cs="Tahoma"/>
          <w:i/>
          <w:sz w:val="20"/>
          <w:szCs w:val="20"/>
          <w:lang w:val="fr-FR"/>
        </w:rPr>
        <w:t>Je n</w:t>
      </w:r>
      <w:r w:rsidR="00B92FB7" w:rsidRPr="00B92FB7">
        <w:rPr>
          <w:rFonts w:ascii="Tahoma" w:hAnsi="Tahoma" w:cs="Tahoma"/>
          <w:i/>
          <w:sz w:val="20"/>
          <w:szCs w:val="20"/>
          <w:lang w:val="fr-FR"/>
        </w:rPr>
        <w:t>’</w:t>
      </w:r>
      <w:r w:rsidRPr="00B92FB7">
        <w:rPr>
          <w:rFonts w:ascii="Tahoma" w:hAnsi="Tahoma" w:cs="Tahoma"/>
          <w:i/>
          <w:sz w:val="20"/>
          <w:szCs w:val="20"/>
          <w:lang w:val="fr-FR"/>
        </w:rPr>
        <w:t xml:space="preserve">avais pas envie que ces images ressemblent à des jaquettes de jeux pour enfants. Je souhaitais </w:t>
      </w:r>
      <w:r w:rsidR="00464AD9" w:rsidRPr="00B92FB7">
        <w:rPr>
          <w:rFonts w:ascii="Tahoma" w:hAnsi="Tahoma" w:cs="Tahoma"/>
          <w:i/>
          <w:sz w:val="20"/>
          <w:szCs w:val="20"/>
          <w:lang w:val="fr-FR"/>
        </w:rPr>
        <w:t>ancrer le personnage</w:t>
      </w:r>
      <w:r w:rsidRPr="00B92FB7">
        <w:rPr>
          <w:rFonts w:ascii="Tahoma" w:hAnsi="Tahoma" w:cs="Tahoma"/>
          <w:i/>
          <w:sz w:val="20"/>
          <w:szCs w:val="20"/>
          <w:lang w:val="fr-FR"/>
        </w:rPr>
        <w:t xml:space="preserve"> dans la réalité et le </w:t>
      </w:r>
      <w:r w:rsidR="00464AD9" w:rsidRPr="00B92FB7">
        <w:rPr>
          <w:rFonts w:ascii="Tahoma" w:hAnsi="Tahoma" w:cs="Tahoma"/>
          <w:i/>
          <w:sz w:val="20"/>
          <w:szCs w:val="20"/>
          <w:lang w:val="fr-FR"/>
        </w:rPr>
        <w:t>doter de sentiments, comme s</w:t>
      </w:r>
      <w:r w:rsidR="00B92FB7" w:rsidRPr="00B92FB7">
        <w:rPr>
          <w:rFonts w:ascii="Tahoma" w:hAnsi="Tahoma" w:cs="Tahoma"/>
          <w:i/>
          <w:sz w:val="20"/>
          <w:szCs w:val="20"/>
          <w:lang w:val="fr-FR"/>
        </w:rPr>
        <w:t>’</w:t>
      </w:r>
      <w:r w:rsidR="00464AD9" w:rsidRPr="00B92FB7">
        <w:rPr>
          <w:rFonts w:ascii="Tahoma" w:hAnsi="Tahoma" w:cs="Tahoma"/>
          <w:i/>
          <w:sz w:val="20"/>
          <w:szCs w:val="20"/>
          <w:lang w:val="fr-FR"/>
        </w:rPr>
        <w:t>il se demandait ce qu</w:t>
      </w:r>
      <w:r w:rsidR="00B92FB7" w:rsidRPr="00B92FB7">
        <w:rPr>
          <w:rFonts w:ascii="Tahoma" w:hAnsi="Tahoma" w:cs="Tahoma"/>
          <w:i/>
          <w:sz w:val="20"/>
          <w:szCs w:val="20"/>
          <w:lang w:val="fr-FR"/>
        </w:rPr>
        <w:t>’</w:t>
      </w:r>
      <w:r w:rsidR="00464AD9" w:rsidRPr="00B92FB7">
        <w:rPr>
          <w:rFonts w:ascii="Tahoma" w:hAnsi="Tahoma" w:cs="Tahoma"/>
          <w:i/>
          <w:sz w:val="20"/>
          <w:szCs w:val="20"/>
          <w:lang w:val="fr-FR"/>
        </w:rPr>
        <w:t>il faisait là. Il est davantage perdu ou dérouté</w:t>
      </w:r>
      <w:r w:rsidRPr="00B92FB7">
        <w:rPr>
          <w:rFonts w:ascii="Tahoma" w:hAnsi="Tahoma" w:cs="Tahoma"/>
          <w:i/>
          <w:sz w:val="20"/>
          <w:szCs w:val="20"/>
          <w:lang w:val="fr-FR"/>
        </w:rPr>
        <w:t xml:space="preserve"> qu</w:t>
      </w:r>
      <w:r w:rsidR="00464AD9" w:rsidRPr="00B92FB7">
        <w:rPr>
          <w:rFonts w:ascii="Tahoma" w:hAnsi="Tahoma" w:cs="Tahoma"/>
          <w:i/>
          <w:sz w:val="20"/>
          <w:szCs w:val="20"/>
          <w:lang w:val="fr-FR"/>
        </w:rPr>
        <w:t>e triste</w:t>
      </w:r>
      <w:r w:rsidRPr="00B92FB7">
        <w:rPr>
          <w:rFonts w:ascii="Tahoma" w:hAnsi="Tahoma" w:cs="Tahoma"/>
          <w:sz w:val="20"/>
          <w:szCs w:val="20"/>
          <w:lang w:val="fr-FR"/>
        </w:rPr>
        <w:t> »</w:t>
      </w:r>
      <w:r w:rsidR="00B11AD6">
        <w:rPr>
          <w:rFonts w:ascii="Tahoma" w:hAnsi="Tahoma" w:cs="Tahoma"/>
          <w:sz w:val="20"/>
          <w:szCs w:val="20"/>
          <w:lang w:val="fr-FR"/>
        </w:rPr>
        <w:t>,</w:t>
      </w:r>
      <w:r w:rsidRPr="00B92FB7">
        <w:rPr>
          <w:rFonts w:ascii="Tahoma" w:hAnsi="Tahoma" w:cs="Tahoma"/>
          <w:sz w:val="20"/>
          <w:szCs w:val="20"/>
          <w:lang w:val="fr-FR"/>
        </w:rPr>
        <w:t xml:space="preserve"> ajoute Ninghetto.</w:t>
      </w:r>
      <w:r w:rsidR="00055278" w:rsidRPr="00B92FB7">
        <w:rPr>
          <w:rFonts w:ascii="Arial" w:hAnsi="Arial" w:cs="Arial"/>
          <w:sz w:val="20"/>
          <w:szCs w:val="20"/>
          <w:lang w:val="fr-FR"/>
        </w:rPr>
        <w:t xml:space="preserve"> </w:t>
      </w:r>
    </w:p>
    <w:p w14:paraId="2DD53961" w14:textId="77777777" w:rsidR="0034748F" w:rsidRPr="00B92FB7" w:rsidRDefault="0034748F" w:rsidP="00BC3FF5">
      <w:pPr>
        <w:spacing w:line="360" w:lineRule="auto"/>
        <w:jc w:val="both"/>
        <w:rPr>
          <w:rFonts w:ascii="Arial" w:hAnsi="Arial" w:cs="Arial"/>
          <w:sz w:val="20"/>
          <w:szCs w:val="20"/>
          <w:lang w:val="fr-FR"/>
        </w:rPr>
      </w:pPr>
    </w:p>
    <w:p w14:paraId="4AF65563" w14:textId="40DB203F" w:rsidR="006C16EB" w:rsidRPr="00B92FB7" w:rsidRDefault="00464AD9" w:rsidP="00BC3FF5">
      <w:pPr>
        <w:spacing w:line="360" w:lineRule="auto"/>
        <w:jc w:val="both"/>
        <w:rPr>
          <w:rFonts w:ascii="Tahoma" w:hAnsi="Tahoma" w:cs="Tahoma"/>
          <w:sz w:val="20"/>
          <w:szCs w:val="20"/>
          <w:lang w:val="fr-FR"/>
        </w:rPr>
      </w:pPr>
      <w:r w:rsidRPr="00B92FB7">
        <w:rPr>
          <w:rFonts w:ascii="Tahoma" w:hAnsi="Tahoma" w:cs="Tahoma"/>
          <w:sz w:val="20"/>
          <w:szCs w:val="20"/>
          <w:lang w:val="fr-FR"/>
        </w:rPr>
        <w:t>L</w:t>
      </w:r>
      <w:r w:rsidR="00B92FB7" w:rsidRPr="00B92FB7">
        <w:rPr>
          <w:rFonts w:ascii="Tahoma" w:hAnsi="Tahoma" w:cs="Tahoma"/>
          <w:sz w:val="20"/>
          <w:szCs w:val="20"/>
          <w:lang w:val="fr-FR"/>
        </w:rPr>
        <w:t>’</w:t>
      </w:r>
      <w:r w:rsidR="006C16EB" w:rsidRPr="00B92FB7">
        <w:rPr>
          <w:rFonts w:ascii="Tahoma" w:hAnsi="Tahoma" w:cs="Tahoma"/>
          <w:sz w:val="20"/>
          <w:szCs w:val="20"/>
          <w:lang w:val="fr-FR"/>
        </w:rPr>
        <w:t xml:space="preserve">exposition </w:t>
      </w:r>
      <w:r w:rsidR="006C16EB" w:rsidRPr="00B11AD6">
        <w:rPr>
          <w:rFonts w:ascii="Tahoma" w:hAnsi="Tahoma" w:cs="Tahoma"/>
          <w:sz w:val="20"/>
          <w:szCs w:val="20"/>
          <w:lang w:val="fr-FR"/>
        </w:rPr>
        <w:t xml:space="preserve">« The Solitude of </w:t>
      </w:r>
      <w:r w:rsidR="00827F4E">
        <w:rPr>
          <w:rFonts w:ascii="Tahoma" w:hAnsi="Tahoma" w:cs="Tahoma"/>
          <w:sz w:val="20"/>
          <w:szCs w:val="20"/>
          <w:lang w:val="fr-FR"/>
        </w:rPr>
        <w:t>a</w:t>
      </w:r>
      <w:r w:rsidR="006C16EB" w:rsidRPr="00B11AD6">
        <w:rPr>
          <w:rFonts w:ascii="Tahoma" w:hAnsi="Tahoma" w:cs="Tahoma"/>
          <w:b/>
          <w:sz w:val="20"/>
          <w:szCs w:val="20"/>
          <w:lang w:val="fr-FR"/>
        </w:rPr>
        <w:t xml:space="preserve"> </w:t>
      </w:r>
      <w:r w:rsidR="0007798A">
        <w:rPr>
          <w:rFonts w:ascii="Tahoma" w:hAnsi="Tahoma" w:cs="Tahoma"/>
          <w:sz w:val="20"/>
          <w:szCs w:val="20"/>
          <w:lang w:val="fr-FR"/>
        </w:rPr>
        <w:t>Machine II</w:t>
      </w:r>
      <w:r w:rsidR="006C16EB" w:rsidRPr="00B11AD6">
        <w:rPr>
          <w:rFonts w:ascii="Tahoma" w:hAnsi="Tahoma" w:cs="Tahoma"/>
          <w:sz w:val="20"/>
          <w:szCs w:val="20"/>
          <w:lang w:val="fr-FR"/>
        </w:rPr>
        <w:t> »</w:t>
      </w:r>
      <w:r w:rsidR="006C16EB" w:rsidRPr="00B92FB7">
        <w:rPr>
          <w:rFonts w:ascii="Tahoma" w:hAnsi="Tahoma" w:cs="Tahoma"/>
          <w:sz w:val="20"/>
          <w:szCs w:val="20"/>
          <w:lang w:val="fr-FR"/>
        </w:rPr>
        <w:t xml:space="preserve"> comprend </w:t>
      </w:r>
      <w:r w:rsidR="00B11AD6">
        <w:rPr>
          <w:rFonts w:ascii="Tahoma" w:hAnsi="Tahoma" w:cs="Tahoma"/>
          <w:sz w:val="20"/>
          <w:szCs w:val="20"/>
          <w:lang w:val="fr-FR"/>
        </w:rPr>
        <w:t>sept</w:t>
      </w:r>
      <w:r w:rsidR="006C16EB" w:rsidRPr="00B92FB7">
        <w:rPr>
          <w:rFonts w:ascii="Tahoma" w:hAnsi="Tahoma" w:cs="Tahoma"/>
          <w:sz w:val="20"/>
          <w:szCs w:val="20"/>
          <w:lang w:val="fr-FR"/>
        </w:rPr>
        <w:t xml:space="preserve"> photos, dont chacune est proposée en une édition limitée de 18 tirages de prestige. </w:t>
      </w:r>
      <w:r w:rsidR="0007798A">
        <w:rPr>
          <w:rFonts w:ascii="Tahoma" w:hAnsi="Tahoma" w:cs="Tahoma"/>
          <w:sz w:val="20"/>
          <w:szCs w:val="20"/>
          <w:lang w:val="fr-FR"/>
        </w:rPr>
        <w:t>Ces tirages sont disponibles en</w:t>
      </w:r>
      <w:r w:rsidR="00903FF1">
        <w:rPr>
          <w:rFonts w:ascii="Tahoma" w:hAnsi="Tahoma" w:cs="Tahoma"/>
          <w:sz w:val="20"/>
          <w:szCs w:val="20"/>
          <w:lang w:val="fr-FR"/>
        </w:rPr>
        <w:t xml:space="preserve"> 3</w:t>
      </w:r>
      <w:r w:rsidR="007C2221" w:rsidRPr="00B92FB7">
        <w:rPr>
          <w:rFonts w:ascii="Tahoma" w:hAnsi="Tahoma" w:cs="Tahoma"/>
          <w:sz w:val="20"/>
          <w:szCs w:val="20"/>
          <w:lang w:val="fr-FR"/>
        </w:rPr>
        <w:t> </w:t>
      </w:r>
      <w:r w:rsidR="006C16EB" w:rsidRPr="00B92FB7">
        <w:rPr>
          <w:rFonts w:ascii="Tahoma" w:hAnsi="Tahoma" w:cs="Tahoma"/>
          <w:sz w:val="20"/>
          <w:szCs w:val="20"/>
          <w:lang w:val="fr-FR"/>
        </w:rPr>
        <w:t xml:space="preserve">formats : </w:t>
      </w:r>
      <w:r w:rsidR="00903FF1">
        <w:rPr>
          <w:rFonts w:ascii="Arial" w:hAnsi="Arial" w:cs="Arial"/>
          <w:sz w:val="20"/>
          <w:szCs w:val="20"/>
          <w:lang w:val="fr-CH"/>
        </w:rPr>
        <w:t>120x84</w:t>
      </w:r>
      <w:r w:rsidR="00903FF1" w:rsidRPr="00903FF1">
        <w:rPr>
          <w:rFonts w:ascii="Arial" w:hAnsi="Arial" w:cs="Arial"/>
          <w:sz w:val="20"/>
          <w:szCs w:val="20"/>
          <w:lang w:val="fr-CH"/>
        </w:rPr>
        <w:t>cm, 170x120cm</w:t>
      </w:r>
      <w:r w:rsidR="00573C61">
        <w:rPr>
          <w:rFonts w:ascii="Arial" w:hAnsi="Arial" w:cs="Arial"/>
          <w:sz w:val="20"/>
          <w:szCs w:val="20"/>
          <w:lang w:val="fr-CH"/>
        </w:rPr>
        <w:t xml:space="preserve"> </w:t>
      </w:r>
      <w:r w:rsidR="00903FF1">
        <w:rPr>
          <w:rFonts w:ascii="Arial" w:hAnsi="Arial" w:cs="Arial"/>
          <w:sz w:val="20"/>
          <w:szCs w:val="20"/>
          <w:lang w:val="fr-CH"/>
        </w:rPr>
        <w:t xml:space="preserve">et 214x150cm. </w:t>
      </w:r>
      <w:r w:rsidR="007C2221" w:rsidRPr="00B92FB7">
        <w:rPr>
          <w:rFonts w:ascii="Tahoma" w:hAnsi="Tahoma" w:cs="Tahoma"/>
          <w:sz w:val="20"/>
          <w:szCs w:val="20"/>
          <w:lang w:val="fr-FR"/>
        </w:rPr>
        <w:t>Une boîte collector est également proposée en édition limitée de 18 exemplaires, renfermant l</w:t>
      </w:r>
      <w:r w:rsidR="00B92FB7" w:rsidRPr="00B92FB7">
        <w:rPr>
          <w:rFonts w:ascii="Tahoma" w:hAnsi="Tahoma" w:cs="Tahoma"/>
          <w:sz w:val="20"/>
          <w:szCs w:val="20"/>
          <w:lang w:val="fr-FR"/>
        </w:rPr>
        <w:t>’</w:t>
      </w:r>
      <w:r w:rsidR="007C2221" w:rsidRPr="00B92FB7">
        <w:rPr>
          <w:rFonts w:ascii="Tahoma" w:hAnsi="Tahoma" w:cs="Tahoma"/>
          <w:sz w:val="20"/>
          <w:szCs w:val="20"/>
          <w:lang w:val="fr-FR"/>
        </w:rPr>
        <w:t>ensemble des sept photographies de la série plus une image bonus.</w:t>
      </w:r>
    </w:p>
    <w:p w14:paraId="7FD664EF" w14:textId="51ACF774" w:rsidR="006C16EB" w:rsidRPr="00B92FB7" w:rsidRDefault="006C16EB" w:rsidP="00BC3FF5">
      <w:pPr>
        <w:spacing w:line="360" w:lineRule="auto"/>
        <w:jc w:val="both"/>
        <w:rPr>
          <w:rFonts w:ascii="Arial" w:hAnsi="Arial" w:cs="Arial"/>
          <w:sz w:val="20"/>
          <w:szCs w:val="20"/>
          <w:lang w:val="fr-FR"/>
        </w:rPr>
      </w:pPr>
    </w:p>
    <w:p w14:paraId="739A0A04" w14:textId="77777777" w:rsidR="00C67C86" w:rsidRPr="00B92FB7" w:rsidRDefault="00C67C86" w:rsidP="00BC3FF5">
      <w:pPr>
        <w:spacing w:line="360" w:lineRule="auto"/>
        <w:jc w:val="both"/>
        <w:rPr>
          <w:rFonts w:ascii="Arial" w:hAnsi="Arial" w:cs="Arial"/>
          <w:sz w:val="20"/>
          <w:szCs w:val="20"/>
          <w:lang w:val="fr-FR"/>
        </w:rPr>
      </w:pPr>
    </w:p>
    <w:p w14:paraId="777F203B" w14:textId="74103667" w:rsidR="00C67C86" w:rsidRPr="00B92FB7" w:rsidRDefault="007C2221" w:rsidP="00BC3FF5">
      <w:pPr>
        <w:spacing w:line="360" w:lineRule="auto"/>
        <w:jc w:val="both"/>
        <w:rPr>
          <w:rFonts w:ascii="Arial" w:hAnsi="Arial" w:cs="Arial"/>
          <w:b/>
          <w:sz w:val="20"/>
          <w:szCs w:val="20"/>
          <w:lang w:val="fr-FR"/>
        </w:rPr>
      </w:pPr>
      <w:r w:rsidRPr="00B92FB7">
        <w:rPr>
          <w:rFonts w:ascii="Tahoma" w:hAnsi="Tahoma" w:cs="Tahoma"/>
          <w:b/>
          <w:sz w:val="20"/>
          <w:szCs w:val="20"/>
          <w:lang w:val="fr-FR"/>
        </w:rPr>
        <w:t>Biographie de Marc Ninghetto</w:t>
      </w:r>
    </w:p>
    <w:p w14:paraId="63045D1C" w14:textId="77777777" w:rsidR="00145504" w:rsidRPr="00B92FB7" w:rsidRDefault="00145504" w:rsidP="00BC3FF5">
      <w:pPr>
        <w:spacing w:line="360" w:lineRule="auto"/>
        <w:jc w:val="both"/>
        <w:rPr>
          <w:rFonts w:ascii="Arial" w:hAnsi="Arial" w:cs="Arial"/>
          <w:b/>
          <w:sz w:val="20"/>
          <w:szCs w:val="20"/>
          <w:lang w:val="fr-FR"/>
        </w:rPr>
      </w:pPr>
    </w:p>
    <w:p w14:paraId="47430814" w14:textId="5DFA37C9" w:rsidR="007C2221" w:rsidRPr="00B92FB7" w:rsidRDefault="007C2221" w:rsidP="00BC3FF5">
      <w:pPr>
        <w:spacing w:line="360" w:lineRule="auto"/>
        <w:jc w:val="both"/>
        <w:rPr>
          <w:rFonts w:ascii="Tahoma" w:hAnsi="Tahoma" w:cs="Tahoma"/>
          <w:sz w:val="20"/>
          <w:szCs w:val="20"/>
          <w:lang w:val="fr-FR"/>
        </w:rPr>
      </w:pPr>
      <w:r w:rsidRPr="00B92FB7">
        <w:rPr>
          <w:rFonts w:ascii="Tahoma" w:hAnsi="Tahoma" w:cs="Tahoma"/>
          <w:sz w:val="20"/>
          <w:szCs w:val="20"/>
          <w:lang w:val="fr-FR"/>
        </w:rPr>
        <w:t>Marc Ninghetto a vu le jour à Genève en 1972. En 1995, son diplôme de l</w:t>
      </w:r>
      <w:r w:rsidR="00B92FB7" w:rsidRPr="00B92FB7">
        <w:rPr>
          <w:rFonts w:ascii="Tahoma" w:hAnsi="Tahoma" w:cs="Tahoma"/>
          <w:sz w:val="20"/>
          <w:szCs w:val="20"/>
          <w:lang w:val="fr-FR"/>
        </w:rPr>
        <w:t>’</w:t>
      </w:r>
      <w:r w:rsidR="00B11AD6">
        <w:rPr>
          <w:rFonts w:ascii="Tahoma" w:hAnsi="Tahoma" w:cs="Tahoma"/>
          <w:sz w:val="20"/>
          <w:szCs w:val="20"/>
          <w:lang w:val="fr-FR"/>
        </w:rPr>
        <w:t>É</w:t>
      </w:r>
      <w:r w:rsidRPr="00B92FB7">
        <w:rPr>
          <w:rFonts w:ascii="Tahoma" w:hAnsi="Tahoma" w:cs="Tahoma"/>
          <w:sz w:val="20"/>
          <w:szCs w:val="20"/>
          <w:lang w:val="fr-FR"/>
        </w:rPr>
        <w:t xml:space="preserve">cole de photographie de Vevey en poche, il part pour Paris et devient premier assistant de Dominique </w:t>
      </w:r>
      <w:proofErr w:type="spellStart"/>
      <w:r w:rsidRPr="00B92FB7">
        <w:rPr>
          <w:rFonts w:ascii="Tahoma" w:hAnsi="Tahoma" w:cs="Tahoma"/>
          <w:sz w:val="20"/>
          <w:szCs w:val="20"/>
          <w:lang w:val="fr-FR"/>
        </w:rPr>
        <w:t>Issermann</w:t>
      </w:r>
      <w:proofErr w:type="spellEnd"/>
      <w:r w:rsidRPr="00B92FB7">
        <w:rPr>
          <w:rFonts w:ascii="Tahoma" w:hAnsi="Tahoma" w:cs="Tahoma"/>
          <w:sz w:val="20"/>
          <w:szCs w:val="20"/>
          <w:lang w:val="fr-FR"/>
        </w:rPr>
        <w:t xml:space="preserve"> après que la célèbre photographe française eut remarqué son travail. Pendant un an, Ninghetto s</w:t>
      </w:r>
      <w:r w:rsidR="00B92FB7" w:rsidRPr="00B92FB7">
        <w:rPr>
          <w:rFonts w:ascii="Tahoma" w:hAnsi="Tahoma" w:cs="Tahoma"/>
          <w:sz w:val="20"/>
          <w:szCs w:val="20"/>
          <w:lang w:val="fr-FR"/>
        </w:rPr>
        <w:t>’</w:t>
      </w:r>
      <w:r w:rsidRPr="00B92FB7">
        <w:rPr>
          <w:rFonts w:ascii="Tahoma" w:hAnsi="Tahoma" w:cs="Tahoma"/>
          <w:sz w:val="20"/>
          <w:szCs w:val="20"/>
          <w:lang w:val="fr-FR"/>
        </w:rPr>
        <w:t>épanouit sous sa tutelle au point d</w:t>
      </w:r>
      <w:r w:rsidR="00B92FB7" w:rsidRPr="00B92FB7">
        <w:rPr>
          <w:rFonts w:ascii="Tahoma" w:hAnsi="Tahoma" w:cs="Tahoma"/>
          <w:sz w:val="20"/>
          <w:szCs w:val="20"/>
          <w:lang w:val="fr-FR"/>
        </w:rPr>
        <w:t>’</w:t>
      </w:r>
      <w:r w:rsidRPr="00B92FB7">
        <w:rPr>
          <w:rFonts w:ascii="Tahoma" w:hAnsi="Tahoma" w:cs="Tahoma"/>
          <w:sz w:val="20"/>
          <w:szCs w:val="20"/>
          <w:lang w:val="fr-FR"/>
        </w:rPr>
        <w:t>acquérir assez de talent et de confiance pour élaborer son propre style, et s</w:t>
      </w:r>
      <w:r w:rsidR="00B92FB7" w:rsidRPr="00B92FB7">
        <w:rPr>
          <w:rFonts w:ascii="Tahoma" w:hAnsi="Tahoma" w:cs="Tahoma"/>
          <w:sz w:val="20"/>
          <w:szCs w:val="20"/>
          <w:lang w:val="fr-FR"/>
        </w:rPr>
        <w:t>’</w:t>
      </w:r>
      <w:r w:rsidRPr="00B92FB7">
        <w:rPr>
          <w:rFonts w:ascii="Tahoma" w:hAnsi="Tahoma" w:cs="Tahoma"/>
          <w:sz w:val="20"/>
          <w:szCs w:val="20"/>
          <w:lang w:val="fr-FR"/>
        </w:rPr>
        <w:t>établir en indépendant.</w:t>
      </w:r>
    </w:p>
    <w:p w14:paraId="7199CBAB" w14:textId="77777777" w:rsidR="007C2221" w:rsidRPr="00B92FB7" w:rsidRDefault="007C2221" w:rsidP="00BC3FF5">
      <w:pPr>
        <w:spacing w:line="360" w:lineRule="auto"/>
        <w:jc w:val="both"/>
        <w:rPr>
          <w:rFonts w:ascii="Tahoma" w:hAnsi="Tahoma" w:cs="Tahoma"/>
          <w:sz w:val="20"/>
          <w:szCs w:val="20"/>
          <w:lang w:val="fr-FR"/>
        </w:rPr>
      </w:pPr>
    </w:p>
    <w:p w14:paraId="3427483F" w14:textId="6FD26361" w:rsidR="007C2221" w:rsidRPr="00B92FB7" w:rsidRDefault="007C2221" w:rsidP="00BC3FF5">
      <w:pPr>
        <w:spacing w:line="360" w:lineRule="auto"/>
        <w:jc w:val="both"/>
        <w:rPr>
          <w:rFonts w:ascii="Tahoma" w:hAnsi="Tahoma" w:cs="Tahoma"/>
          <w:sz w:val="20"/>
          <w:szCs w:val="20"/>
          <w:lang w:val="fr-FR"/>
        </w:rPr>
      </w:pPr>
      <w:r w:rsidRPr="00B92FB7">
        <w:rPr>
          <w:rFonts w:ascii="Tahoma" w:hAnsi="Tahoma" w:cs="Tahoma"/>
          <w:sz w:val="20"/>
          <w:szCs w:val="20"/>
          <w:lang w:val="fr-FR"/>
        </w:rPr>
        <w:t>À son retour à Genève en 1999, sa réputation de photographe, dans les mondes de la mode et de l</w:t>
      </w:r>
      <w:r w:rsidR="00B92FB7" w:rsidRPr="00B92FB7">
        <w:rPr>
          <w:rFonts w:ascii="Tahoma" w:hAnsi="Tahoma" w:cs="Tahoma"/>
          <w:sz w:val="20"/>
          <w:szCs w:val="20"/>
          <w:lang w:val="fr-FR"/>
        </w:rPr>
        <w:t>’</w:t>
      </w:r>
      <w:r w:rsidRPr="00B92FB7">
        <w:rPr>
          <w:rFonts w:ascii="Tahoma" w:hAnsi="Tahoma" w:cs="Tahoma"/>
          <w:sz w:val="20"/>
          <w:szCs w:val="20"/>
          <w:lang w:val="fr-FR"/>
        </w:rPr>
        <w:t xml:space="preserve">horlogerie, grandit grâce à son travail pour le Studio </w:t>
      </w:r>
      <w:proofErr w:type="spellStart"/>
      <w:r w:rsidRPr="00B92FB7">
        <w:rPr>
          <w:rFonts w:ascii="Tahoma" w:hAnsi="Tahoma" w:cs="Tahoma"/>
          <w:sz w:val="20"/>
          <w:szCs w:val="20"/>
          <w:lang w:val="fr-FR"/>
        </w:rPr>
        <w:t>Currat</w:t>
      </w:r>
      <w:proofErr w:type="spellEnd"/>
      <w:r w:rsidRPr="00B92FB7">
        <w:rPr>
          <w:rFonts w:ascii="Tahoma" w:hAnsi="Tahoma" w:cs="Tahoma"/>
          <w:sz w:val="20"/>
          <w:szCs w:val="20"/>
          <w:lang w:val="fr-FR"/>
        </w:rPr>
        <w:t xml:space="preserve"> et, en 2006, Ninghetto fonde sa propre agence de graphisme et de photographie: La Fabrique.</w:t>
      </w:r>
    </w:p>
    <w:p w14:paraId="620B6CBB" w14:textId="77777777" w:rsidR="007C2221" w:rsidRPr="00B92FB7" w:rsidRDefault="007C2221" w:rsidP="00BC3FF5">
      <w:pPr>
        <w:spacing w:line="360" w:lineRule="auto"/>
        <w:jc w:val="both"/>
        <w:rPr>
          <w:rFonts w:ascii="Tahoma" w:hAnsi="Tahoma" w:cs="Tahoma"/>
          <w:sz w:val="20"/>
          <w:szCs w:val="20"/>
          <w:lang w:val="fr-FR"/>
        </w:rPr>
      </w:pPr>
    </w:p>
    <w:p w14:paraId="19DAB365" w14:textId="6532FBBC" w:rsidR="00B7260E" w:rsidRPr="00B92FB7" w:rsidRDefault="007C2221" w:rsidP="00BC3FF5">
      <w:pPr>
        <w:spacing w:line="360" w:lineRule="auto"/>
        <w:jc w:val="both"/>
        <w:rPr>
          <w:rFonts w:ascii="Arial" w:hAnsi="Arial" w:cs="Arial"/>
          <w:sz w:val="20"/>
          <w:szCs w:val="20"/>
          <w:lang w:val="fr-FR"/>
        </w:rPr>
      </w:pPr>
      <w:r w:rsidRPr="00B92FB7">
        <w:rPr>
          <w:rFonts w:ascii="Tahoma" w:hAnsi="Tahoma" w:cs="Tahoma"/>
          <w:sz w:val="20"/>
          <w:szCs w:val="20"/>
          <w:lang w:val="fr-FR"/>
        </w:rPr>
        <w:t>Parallèlement à son travail pour les industries de la mode et de la haute joaillerie, Ninghetto concentre également son talent dans des œuvres personnelles qui ont été exposées plus de quinze fois en autant d</w:t>
      </w:r>
      <w:r w:rsidR="00B92FB7" w:rsidRPr="00B92FB7">
        <w:rPr>
          <w:rFonts w:ascii="Tahoma" w:hAnsi="Tahoma" w:cs="Tahoma"/>
          <w:sz w:val="20"/>
          <w:szCs w:val="20"/>
          <w:lang w:val="fr-FR"/>
        </w:rPr>
        <w:t>’</w:t>
      </w:r>
      <w:r w:rsidRPr="00B92FB7">
        <w:rPr>
          <w:rFonts w:ascii="Tahoma" w:hAnsi="Tahoma" w:cs="Tahoma"/>
          <w:sz w:val="20"/>
          <w:szCs w:val="20"/>
          <w:lang w:val="fr-FR"/>
        </w:rPr>
        <w:t>années. Il s</w:t>
      </w:r>
      <w:r w:rsidR="00B92FB7" w:rsidRPr="00B92FB7">
        <w:rPr>
          <w:rFonts w:ascii="Tahoma" w:hAnsi="Tahoma" w:cs="Tahoma"/>
          <w:sz w:val="20"/>
          <w:szCs w:val="20"/>
          <w:lang w:val="fr-FR"/>
        </w:rPr>
        <w:t>’</w:t>
      </w:r>
      <w:r w:rsidRPr="00B92FB7">
        <w:rPr>
          <w:rFonts w:ascii="Tahoma" w:hAnsi="Tahoma" w:cs="Tahoma"/>
          <w:sz w:val="20"/>
          <w:szCs w:val="20"/>
          <w:lang w:val="fr-FR"/>
        </w:rPr>
        <w:t>est progressivement consacré à ces créations personnelles axées sur des sujets humains, invariablement féminins. Grâce au voile onirique qui enveloppe son travail, à la sensibilité de son regard pour les détails, à son style origi</w:t>
      </w:r>
      <w:r w:rsidR="00B11AD6">
        <w:rPr>
          <w:rFonts w:ascii="Tahoma" w:hAnsi="Tahoma" w:cs="Tahoma"/>
          <w:sz w:val="20"/>
          <w:szCs w:val="20"/>
          <w:lang w:val="fr-FR"/>
        </w:rPr>
        <w:t xml:space="preserve">nal et à sa technique baptisée « digital </w:t>
      </w:r>
      <w:proofErr w:type="spellStart"/>
      <w:r w:rsidR="00B11AD6">
        <w:rPr>
          <w:rFonts w:ascii="Tahoma" w:hAnsi="Tahoma" w:cs="Tahoma"/>
          <w:sz w:val="20"/>
          <w:szCs w:val="20"/>
          <w:lang w:val="fr-FR"/>
        </w:rPr>
        <w:t>sampling</w:t>
      </w:r>
      <w:proofErr w:type="spellEnd"/>
      <w:r w:rsidR="00B11AD6">
        <w:rPr>
          <w:rFonts w:ascii="Tahoma" w:hAnsi="Tahoma" w:cs="Tahoma"/>
          <w:sz w:val="20"/>
          <w:szCs w:val="20"/>
          <w:lang w:val="fr-FR"/>
        </w:rPr>
        <w:t> »</w:t>
      </w:r>
      <w:r w:rsidRPr="00B92FB7">
        <w:rPr>
          <w:rFonts w:ascii="Tahoma" w:hAnsi="Tahoma" w:cs="Tahoma"/>
          <w:sz w:val="20"/>
          <w:szCs w:val="20"/>
          <w:lang w:val="fr-FR"/>
        </w:rPr>
        <w:t>, Ninghetto est devenu l</w:t>
      </w:r>
      <w:r w:rsidR="00B92FB7" w:rsidRPr="00B92FB7">
        <w:rPr>
          <w:rFonts w:ascii="Tahoma" w:hAnsi="Tahoma" w:cs="Tahoma"/>
          <w:sz w:val="20"/>
          <w:szCs w:val="20"/>
          <w:lang w:val="fr-FR"/>
        </w:rPr>
        <w:t>’</w:t>
      </w:r>
      <w:r w:rsidRPr="00B92FB7">
        <w:rPr>
          <w:rFonts w:ascii="Tahoma" w:hAnsi="Tahoma" w:cs="Tahoma"/>
          <w:sz w:val="20"/>
          <w:szCs w:val="20"/>
          <w:lang w:val="fr-FR"/>
        </w:rPr>
        <w:t>un des grands noms suisses de la photographie artistique.</w:t>
      </w:r>
    </w:p>
    <w:sectPr w:rsidR="00B7260E" w:rsidRPr="00B92FB7" w:rsidSect="00296797">
      <w:headerReference w:type="default" r:id="rId7"/>
      <w:footerReference w:type="default" r:id="rId8"/>
      <w:pgSz w:w="11900" w:h="16840"/>
      <w:pgMar w:top="993" w:right="141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B44B6" w14:textId="77777777" w:rsidR="00910030" w:rsidRDefault="00910030" w:rsidP="006109DD">
      <w:r>
        <w:separator/>
      </w:r>
    </w:p>
  </w:endnote>
  <w:endnote w:type="continuationSeparator" w:id="0">
    <w:p w14:paraId="78F714D4" w14:textId="77777777" w:rsidR="00910030" w:rsidRDefault="00910030" w:rsidP="006109DD">
      <w:r>
        <w:continuationSeparator/>
      </w:r>
    </w:p>
  </w:endnote>
  <w:endnote w:type="continuationNotice" w:id="1">
    <w:p w14:paraId="6FFD53A4" w14:textId="77777777" w:rsidR="00910030" w:rsidRDefault="00910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Johnston ITC Std Light">
    <w:altName w:val="Johnston ITC Std Light"/>
    <w:panose1 w:val="00000000000000000000"/>
    <w:charset w:val="00"/>
    <w:family w:val="modern"/>
    <w:notTrueType/>
    <w:pitch w:val="variable"/>
    <w:sig w:usb0="800000AF" w:usb1="5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358E" w14:textId="77777777" w:rsidR="00CA16B3" w:rsidRPr="00CA16B3" w:rsidRDefault="00CA16B3" w:rsidP="00CA16B3">
    <w:pPr>
      <w:pStyle w:val="WW-Default"/>
      <w:spacing w:after="283"/>
      <w:rPr>
        <w:rFonts w:ascii="Arial" w:hAnsi="Arial" w:cs="Arial"/>
        <w:color w:val="auto"/>
        <w:sz w:val="18"/>
        <w:szCs w:val="18"/>
        <w:lang w:val="fr-CH"/>
      </w:rPr>
    </w:pPr>
    <w:r w:rsidRPr="00CA16B3">
      <w:rPr>
        <w:rFonts w:ascii="Arial" w:hAnsi="Arial" w:cs="Arial"/>
        <w:color w:val="auto"/>
        <w:sz w:val="18"/>
        <w:szCs w:val="18"/>
        <w:lang w:val="fr-CH"/>
      </w:rPr>
      <w:t xml:space="preserve">Pour plus de renseignements, veuillez contacter : </w:t>
    </w:r>
    <w:r w:rsidRPr="00CA16B3">
      <w:rPr>
        <w:color w:val="auto"/>
        <w:sz w:val="18"/>
        <w:szCs w:val="18"/>
        <w:lang w:val="fr-CH"/>
      </w:rPr>
      <w:br/>
    </w:r>
    <w:r w:rsidRPr="00CA16B3">
      <w:rPr>
        <w:rFonts w:ascii="Arial" w:hAnsi="Arial" w:cs="Arial"/>
        <w:color w:val="auto"/>
        <w:sz w:val="18"/>
        <w:szCs w:val="18"/>
        <w:lang w:val="fr-CH"/>
      </w:rPr>
      <w:t xml:space="preserve">Juliette Duru, MB&amp;F SA, Rue </w:t>
    </w:r>
    <w:proofErr w:type="spellStart"/>
    <w:r w:rsidRPr="00CA16B3">
      <w:rPr>
        <w:rFonts w:ascii="Arial" w:hAnsi="Arial" w:cs="Arial"/>
        <w:color w:val="auto"/>
        <w:sz w:val="18"/>
        <w:szCs w:val="18"/>
        <w:lang w:val="fr-CH"/>
      </w:rPr>
      <w:t>Verdaine</w:t>
    </w:r>
    <w:proofErr w:type="spellEnd"/>
    <w:r w:rsidRPr="00CA16B3">
      <w:rPr>
        <w:rFonts w:ascii="Arial" w:hAnsi="Arial" w:cs="Arial"/>
        <w:color w:val="auto"/>
        <w:sz w:val="18"/>
        <w:szCs w:val="18"/>
        <w:lang w:val="fr-CH"/>
      </w:rPr>
      <w:t xml:space="preserve"> 11, CH-1204 Genève, Suisse</w:t>
    </w:r>
    <w:r w:rsidRPr="00CA16B3">
      <w:rPr>
        <w:color w:val="auto"/>
        <w:sz w:val="18"/>
        <w:szCs w:val="18"/>
        <w:lang w:val="fr-CH"/>
      </w:rPr>
      <w:br/>
    </w:r>
    <w:r w:rsidRPr="00CA16B3">
      <w:rPr>
        <w:rFonts w:ascii="Arial" w:hAnsi="Arial" w:cs="Arial"/>
        <w:color w:val="auto"/>
        <w:sz w:val="18"/>
        <w:szCs w:val="18"/>
        <w:lang w:val="fr-CH"/>
      </w:rPr>
      <w:t xml:space="preserve">Email : </w:t>
    </w:r>
    <w:hyperlink r:id="rId1" w:history="1">
      <w:r w:rsidRPr="00CA16B3">
        <w:rPr>
          <w:rStyle w:val="Lienhypertexte"/>
          <w:rFonts w:ascii="Arial" w:hAnsi="Arial" w:cs="Arial"/>
          <w:color w:val="auto"/>
          <w:sz w:val="18"/>
          <w:szCs w:val="18"/>
          <w:lang w:val="fr-CH"/>
        </w:rPr>
        <w:t>jd@mbandf.com</w:t>
      </w:r>
    </w:hyperlink>
    <w:r w:rsidRPr="00CA16B3">
      <w:rPr>
        <w:rFonts w:ascii="Arial" w:hAnsi="Arial" w:cs="Arial"/>
        <w:color w:val="auto"/>
        <w:sz w:val="18"/>
        <w:szCs w:val="18"/>
        <w:lang w:val="fr-CH"/>
      </w:rPr>
      <w:t xml:space="preserve"> Tél : +41 22 508 10 36</w:t>
    </w:r>
  </w:p>
  <w:p w14:paraId="1257EE09" w14:textId="77777777" w:rsidR="00CA16B3" w:rsidRPr="00CA16B3" w:rsidRDefault="00CA16B3">
    <w:pPr>
      <w:pStyle w:val="Pieddepage"/>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A5BD0" w14:textId="77777777" w:rsidR="00910030" w:rsidRDefault="00910030" w:rsidP="006109DD">
      <w:r>
        <w:separator/>
      </w:r>
    </w:p>
  </w:footnote>
  <w:footnote w:type="continuationSeparator" w:id="0">
    <w:p w14:paraId="1E192F11" w14:textId="77777777" w:rsidR="00910030" w:rsidRDefault="00910030" w:rsidP="006109DD">
      <w:r>
        <w:continuationSeparator/>
      </w:r>
    </w:p>
  </w:footnote>
  <w:footnote w:type="continuationNotice" w:id="1">
    <w:p w14:paraId="7DB93FE1" w14:textId="77777777" w:rsidR="00910030" w:rsidRDefault="00910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1C86" w14:textId="015DE5E5" w:rsidR="00573C61" w:rsidRPr="00F31C6D" w:rsidRDefault="006109DD" w:rsidP="00573C61">
    <w:pPr>
      <w:pStyle w:val="En-tte"/>
      <w:spacing w:line="276" w:lineRule="auto"/>
      <w:jc w:val="right"/>
      <w:rPr>
        <w:rFonts w:ascii="Arial" w:hAnsi="Arial" w:cs="Arial"/>
        <w:sz w:val="26"/>
        <w:szCs w:val="26"/>
        <w:lang w:eastAsia="de-DE"/>
      </w:rPr>
    </w:pPr>
    <w:r>
      <w:rPr>
        <w:noProof/>
        <w:lang w:val="fr-CH" w:eastAsia="fr-CH"/>
      </w:rPr>
      <w:drawing>
        <wp:anchor distT="0" distB="0" distL="114300" distR="114300" simplePos="0" relativeHeight="251658240" behindDoc="0" locked="0" layoutInCell="1" allowOverlap="1" wp14:anchorId="597C6015" wp14:editId="458999D4">
          <wp:simplePos x="0" y="0"/>
          <wp:positionH relativeFrom="column">
            <wp:posOffset>161290</wp:posOffset>
          </wp:positionH>
          <wp:positionV relativeFrom="paragraph">
            <wp:posOffset>-1905</wp:posOffset>
          </wp:positionV>
          <wp:extent cx="1295400" cy="5626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14:sizeRelH relativeFrom="page">
            <wp14:pctWidth>0</wp14:pctWidth>
          </wp14:sizeRelH>
          <wp14:sizeRelV relativeFrom="page">
            <wp14:pctHeight>0</wp14:pctHeight>
          </wp14:sizeRelV>
        </wp:anchor>
      </w:drawing>
    </w:r>
    <w:r w:rsidR="00573C61">
      <w:t xml:space="preserve"> </w:t>
    </w:r>
    <w:r w:rsidR="00573C61" w:rsidRPr="00F31C6D">
      <w:rPr>
        <w:rFonts w:ascii="Arial" w:hAnsi="Arial" w:cs="Arial"/>
        <w:sz w:val="26"/>
        <w:szCs w:val="26"/>
        <w:lang w:eastAsia="de-DE"/>
      </w:rPr>
      <w:t>«</w:t>
    </w:r>
    <w:r w:rsidR="00573C61" w:rsidRPr="00F31C6D">
      <w:rPr>
        <w:rFonts w:ascii="Arial" w:hAnsi="Arial" w:cs="Arial"/>
        <w:b/>
        <w:bCs/>
        <w:noProof/>
        <w:sz w:val="26"/>
        <w:szCs w:val="26"/>
        <w:lang w:eastAsia="de-DE"/>
      </w:rPr>
      <w:t xml:space="preserve">The Solitude of </w:t>
    </w:r>
    <w:r w:rsidR="00827F4E">
      <w:rPr>
        <w:rFonts w:ascii="Arial" w:hAnsi="Arial" w:cs="Arial"/>
        <w:b/>
        <w:bCs/>
        <w:noProof/>
        <w:sz w:val="26"/>
        <w:szCs w:val="26"/>
        <w:lang w:eastAsia="de-DE"/>
      </w:rPr>
      <w:t>a</w:t>
    </w:r>
    <w:r w:rsidR="00573C61" w:rsidRPr="00F31C6D">
      <w:rPr>
        <w:rFonts w:ascii="Arial" w:hAnsi="Arial" w:cs="Arial"/>
        <w:b/>
        <w:bCs/>
        <w:noProof/>
        <w:sz w:val="26"/>
        <w:szCs w:val="26"/>
        <w:lang w:eastAsia="de-DE"/>
      </w:rPr>
      <w:t xml:space="preserve"> Machine II»</w:t>
    </w:r>
  </w:p>
  <w:p w14:paraId="6CFB2E5F" w14:textId="77777777" w:rsidR="00573C61" w:rsidRPr="00F31C6D" w:rsidRDefault="00573C61" w:rsidP="00573C61">
    <w:pPr>
      <w:tabs>
        <w:tab w:val="center" w:pos="4536"/>
        <w:tab w:val="right" w:pos="9072"/>
      </w:tabs>
      <w:spacing w:line="276" w:lineRule="auto"/>
      <w:jc w:val="right"/>
      <w:rPr>
        <w:rFonts w:ascii="Arial" w:hAnsi="Arial" w:cs="Arial"/>
        <w:noProof/>
        <w:sz w:val="26"/>
        <w:szCs w:val="26"/>
        <w:lang w:eastAsia="de-DE"/>
      </w:rPr>
    </w:pPr>
    <w:r>
      <w:rPr>
        <w:rFonts w:ascii="Arial" w:hAnsi="Arial" w:cs="Arial"/>
        <w:noProof/>
        <w:sz w:val="26"/>
        <w:szCs w:val="26"/>
        <w:lang w:eastAsia="de-DE"/>
      </w:rPr>
      <w:t xml:space="preserve">Marc Ninghetto </w:t>
    </w:r>
  </w:p>
  <w:p w14:paraId="239634E4" w14:textId="69DCE19C" w:rsidR="006109DD" w:rsidRDefault="006109DD">
    <w:pPr>
      <w:pStyle w:val="En-tte"/>
    </w:pPr>
  </w:p>
  <w:p w14:paraId="678C8E71" w14:textId="77777777" w:rsidR="006109DD" w:rsidRDefault="006109D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74"/>
    <w:rsid w:val="00003BE9"/>
    <w:rsid w:val="00004646"/>
    <w:rsid w:val="00004BE7"/>
    <w:rsid w:val="00006E97"/>
    <w:rsid w:val="00013AF6"/>
    <w:rsid w:val="00031B08"/>
    <w:rsid w:val="000407BF"/>
    <w:rsid w:val="00047D92"/>
    <w:rsid w:val="00055278"/>
    <w:rsid w:val="00057661"/>
    <w:rsid w:val="000612EB"/>
    <w:rsid w:val="00071A0E"/>
    <w:rsid w:val="0007798A"/>
    <w:rsid w:val="00087088"/>
    <w:rsid w:val="00093091"/>
    <w:rsid w:val="00093ED4"/>
    <w:rsid w:val="00095D04"/>
    <w:rsid w:val="000B14DB"/>
    <w:rsid w:val="000C4602"/>
    <w:rsid w:val="000E23FB"/>
    <w:rsid w:val="000E4F24"/>
    <w:rsid w:val="000F00A2"/>
    <w:rsid w:val="000F0FFE"/>
    <w:rsid w:val="000F2EF4"/>
    <w:rsid w:val="000F76A5"/>
    <w:rsid w:val="00107160"/>
    <w:rsid w:val="001076CD"/>
    <w:rsid w:val="00145504"/>
    <w:rsid w:val="001474D9"/>
    <w:rsid w:val="00160A20"/>
    <w:rsid w:val="00162FD2"/>
    <w:rsid w:val="00163442"/>
    <w:rsid w:val="00175064"/>
    <w:rsid w:val="00181EBE"/>
    <w:rsid w:val="0018262D"/>
    <w:rsid w:val="00194576"/>
    <w:rsid w:val="0019520A"/>
    <w:rsid w:val="00196C43"/>
    <w:rsid w:val="001A00EE"/>
    <w:rsid w:val="001A1B05"/>
    <w:rsid w:val="001A7693"/>
    <w:rsid w:val="001B3D97"/>
    <w:rsid w:val="001C3B2C"/>
    <w:rsid w:val="001C633F"/>
    <w:rsid w:val="001D267F"/>
    <w:rsid w:val="002152EC"/>
    <w:rsid w:val="00220A69"/>
    <w:rsid w:val="00222603"/>
    <w:rsid w:val="00240321"/>
    <w:rsid w:val="00243A8D"/>
    <w:rsid w:val="00247A7C"/>
    <w:rsid w:val="00247E4F"/>
    <w:rsid w:val="002569F3"/>
    <w:rsid w:val="00270D53"/>
    <w:rsid w:val="00295724"/>
    <w:rsid w:val="00296797"/>
    <w:rsid w:val="002973BD"/>
    <w:rsid w:val="002A1012"/>
    <w:rsid w:val="002B0AEF"/>
    <w:rsid w:val="002B32EF"/>
    <w:rsid w:val="002C1F43"/>
    <w:rsid w:val="002C6EE5"/>
    <w:rsid w:val="002D0415"/>
    <w:rsid w:val="002E00AA"/>
    <w:rsid w:val="002F30F4"/>
    <w:rsid w:val="002F700C"/>
    <w:rsid w:val="003001CE"/>
    <w:rsid w:val="00300260"/>
    <w:rsid w:val="00303A06"/>
    <w:rsid w:val="00313ABA"/>
    <w:rsid w:val="0032008E"/>
    <w:rsid w:val="003335C2"/>
    <w:rsid w:val="00335D4E"/>
    <w:rsid w:val="00343E8A"/>
    <w:rsid w:val="0034748F"/>
    <w:rsid w:val="00371A9E"/>
    <w:rsid w:val="00372F91"/>
    <w:rsid w:val="00390474"/>
    <w:rsid w:val="003A715B"/>
    <w:rsid w:val="003B0E16"/>
    <w:rsid w:val="003B4B9C"/>
    <w:rsid w:val="003D4A0C"/>
    <w:rsid w:val="003E49B9"/>
    <w:rsid w:val="00445D9A"/>
    <w:rsid w:val="0044626D"/>
    <w:rsid w:val="00463AB9"/>
    <w:rsid w:val="00464AD9"/>
    <w:rsid w:val="00467186"/>
    <w:rsid w:val="00486C1B"/>
    <w:rsid w:val="0049403F"/>
    <w:rsid w:val="004A41F9"/>
    <w:rsid w:val="004A4912"/>
    <w:rsid w:val="004B58F2"/>
    <w:rsid w:val="004B7F12"/>
    <w:rsid w:val="004C0B3C"/>
    <w:rsid w:val="004C1D08"/>
    <w:rsid w:val="004C2F31"/>
    <w:rsid w:val="004C7D5A"/>
    <w:rsid w:val="004D65C2"/>
    <w:rsid w:val="004E791B"/>
    <w:rsid w:val="004F7FE3"/>
    <w:rsid w:val="00510836"/>
    <w:rsid w:val="00512D86"/>
    <w:rsid w:val="005136C5"/>
    <w:rsid w:val="00531F25"/>
    <w:rsid w:val="00540252"/>
    <w:rsid w:val="0054700F"/>
    <w:rsid w:val="00560998"/>
    <w:rsid w:val="00561082"/>
    <w:rsid w:val="00573C61"/>
    <w:rsid w:val="00580924"/>
    <w:rsid w:val="00580E83"/>
    <w:rsid w:val="00592216"/>
    <w:rsid w:val="00592F85"/>
    <w:rsid w:val="005B043D"/>
    <w:rsid w:val="005B0457"/>
    <w:rsid w:val="005C45CB"/>
    <w:rsid w:val="005C7B41"/>
    <w:rsid w:val="005E20C0"/>
    <w:rsid w:val="005E7721"/>
    <w:rsid w:val="005F5568"/>
    <w:rsid w:val="00601248"/>
    <w:rsid w:val="0061012B"/>
    <w:rsid w:val="006109DD"/>
    <w:rsid w:val="006275E0"/>
    <w:rsid w:val="006301AD"/>
    <w:rsid w:val="0063535E"/>
    <w:rsid w:val="006353CB"/>
    <w:rsid w:val="00637A5C"/>
    <w:rsid w:val="00637C74"/>
    <w:rsid w:val="00654D63"/>
    <w:rsid w:val="006568AE"/>
    <w:rsid w:val="0065727F"/>
    <w:rsid w:val="006648F3"/>
    <w:rsid w:val="006671C9"/>
    <w:rsid w:val="006673D0"/>
    <w:rsid w:val="00676943"/>
    <w:rsid w:val="00681F47"/>
    <w:rsid w:val="006A3D55"/>
    <w:rsid w:val="006B1916"/>
    <w:rsid w:val="006C16EB"/>
    <w:rsid w:val="006C4301"/>
    <w:rsid w:val="006D5063"/>
    <w:rsid w:val="006D74F2"/>
    <w:rsid w:val="006F3F1B"/>
    <w:rsid w:val="006F7CDF"/>
    <w:rsid w:val="00700B1B"/>
    <w:rsid w:val="007262AB"/>
    <w:rsid w:val="00746992"/>
    <w:rsid w:val="00761B9A"/>
    <w:rsid w:val="0077216B"/>
    <w:rsid w:val="00782101"/>
    <w:rsid w:val="00794EE1"/>
    <w:rsid w:val="007A0D2F"/>
    <w:rsid w:val="007A42FE"/>
    <w:rsid w:val="007A7194"/>
    <w:rsid w:val="007C0F14"/>
    <w:rsid w:val="007C2221"/>
    <w:rsid w:val="007E56BB"/>
    <w:rsid w:val="007F0C6F"/>
    <w:rsid w:val="007F5063"/>
    <w:rsid w:val="007F7E5B"/>
    <w:rsid w:val="0081076E"/>
    <w:rsid w:val="00810BCD"/>
    <w:rsid w:val="00815F66"/>
    <w:rsid w:val="008263BE"/>
    <w:rsid w:val="00827F4E"/>
    <w:rsid w:val="00832C9D"/>
    <w:rsid w:val="00837749"/>
    <w:rsid w:val="0084409C"/>
    <w:rsid w:val="00862ABA"/>
    <w:rsid w:val="00863398"/>
    <w:rsid w:val="00864D40"/>
    <w:rsid w:val="00877A8C"/>
    <w:rsid w:val="00887B39"/>
    <w:rsid w:val="00893D34"/>
    <w:rsid w:val="008A0C3F"/>
    <w:rsid w:val="008C044F"/>
    <w:rsid w:val="008D08F0"/>
    <w:rsid w:val="008D27BD"/>
    <w:rsid w:val="008E3A49"/>
    <w:rsid w:val="00903FF1"/>
    <w:rsid w:val="009054D2"/>
    <w:rsid w:val="009057AA"/>
    <w:rsid w:val="00906F04"/>
    <w:rsid w:val="00910030"/>
    <w:rsid w:val="009101E2"/>
    <w:rsid w:val="0091271E"/>
    <w:rsid w:val="009139A3"/>
    <w:rsid w:val="00914D57"/>
    <w:rsid w:val="00934BDD"/>
    <w:rsid w:val="0094150C"/>
    <w:rsid w:val="0094331B"/>
    <w:rsid w:val="00943706"/>
    <w:rsid w:val="009553DA"/>
    <w:rsid w:val="00957871"/>
    <w:rsid w:val="0096028E"/>
    <w:rsid w:val="009624A0"/>
    <w:rsid w:val="00963E5B"/>
    <w:rsid w:val="00972CDB"/>
    <w:rsid w:val="00981227"/>
    <w:rsid w:val="00990017"/>
    <w:rsid w:val="009A0BEC"/>
    <w:rsid w:val="009B138C"/>
    <w:rsid w:val="009E0CAB"/>
    <w:rsid w:val="009E19D0"/>
    <w:rsid w:val="009E3510"/>
    <w:rsid w:val="00A032FF"/>
    <w:rsid w:val="00A06F96"/>
    <w:rsid w:val="00A12D5D"/>
    <w:rsid w:val="00A14C5A"/>
    <w:rsid w:val="00A44C3C"/>
    <w:rsid w:val="00A53C5D"/>
    <w:rsid w:val="00A5420E"/>
    <w:rsid w:val="00A575CD"/>
    <w:rsid w:val="00A64E92"/>
    <w:rsid w:val="00A7799F"/>
    <w:rsid w:val="00AA61B1"/>
    <w:rsid w:val="00AB2E67"/>
    <w:rsid w:val="00AB5F55"/>
    <w:rsid w:val="00AC3D3D"/>
    <w:rsid w:val="00AC4611"/>
    <w:rsid w:val="00AD2BC2"/>
    <w:rsid w:val="00B05C3F"/>
    <w:rsid w:val="00B11AD6"/>
    <w:rsid w:val="00B14F89"/>
    <w:rsid w:val="00B15911"/>
    <w:rsid w:val="00B16D7D"/>
    <w:rsid w:val="00B23A58"/>
    <w:rsid w:val="00B30948"/>
    <w:rsid w:val="00B477C2"/>
    <w:rsid w:val="00B65D8E"/>
    <w:rsid w:val="00B70CAC"/>
    <w:rsid w:val="00B713F9"/>
    <w:rsid w:val="00B7260E"/>
    <w:rsid w:val="00B840F2"/>
    <w:rsid w:val="00B92FB7"/>
    <w:rsid w:val="00BA1EA3"/>
    <w:rsid w:val="00BB3416"/>
    <w:rsid w:val="00BC3FF5"/>
    <w:rsid w:val="00BC4057"/>
    <w:rsid w:val="00BC5864"/>
    <w:rsid w:val="00BC6145"/>
    <w:rsid w:val="00BC7AA5"/>
    <w:rsid w:val="00BE06BD"/>
    <w:rsid w:val="00BE0C12"/>
    <w:rsid w:val="00BE5DE1"/>
    <w:rsid w:val="00BE62D1"/>
    <w:rsid w:val="00BE6BE9"/>
    <w:rsid w:val="00BF169B"/>
    <w:rsid w:val="00C018E2"/>
    <w:rsid w:val="00C02DE8"/>
    <w:rsid w:val="00C10D5F"/>
    <w:rsid w:val="00C33639"/>
    <w:rsid w:val="00C41E46"/>
    <w:rsid w:val="00C4418D"/>
    <w:rsid w:val="00C462F2"/>
    <w:rsid w:val="00C560E2"/>
    <w:rsid w:val="00C56CA7"/>
    <w:rsid w:val="00C57E13"/>
    <w:rsid w:val="00C67C86"/>
    <w:rsid w:val="00C74B93"/>
    <w:rsid w:val="00C74BC1"/>
    <w:rsid w:val="00C75A7C"/>
    <w:rsid w:val="00C854B8"/>
    <w:rsid w:val="00C86CD9"/>
    <w:rsid w:val="00C91AA0"/>
    <w:rsid w:val="00CA16B3"/>
    <w:rsid w:val="00CB57B8"/>
    <w:rsid w:val="00CC0D9E"/>
    <w:rsid w:val="00CC1CFB"/>
    <w:rsid w:val="00CE15BA"/>
    <w:rsid w:val="00CE741C"/>
    <w:rsid w:val="00CF3076"/>
    <w:rsid w:val="00CF4D14"/>
    <w:rsid w:val="00CF4DFC"/>
    <w:rsid w:val="00D13A1A"/>
    <w:rsid w:val="00D22FD2"/>
    <w:rsid w:val="00D337E1"/>
    <w:rsid w:val="00D425CC"/>
    <w:rsid w:val="00D442EF"/>
    <w:rsid w:val="00D541FA"/>
    <w:rsid w:val="00D7027E"/>
    <w:rsid w:val="00D970FF"/>
    <w:rsid w:val="00DA21BD"/>
    <w:rsid w:val="00DA58D3"/>
    <w:rsid w:val="00DA63B7"/>
    <w:rsid w:val="00DA6430"/>
    <w:rsid w:val="00DB3A33"/>
    <w:rsid w:val="00DC35BF"/>
    <w:rsid w:val="00DF2A73"/>
    <w:rsid w:val="00DF36AA"/>
    <w:rsid w:val="00E07AFF"/>
    <w:rsid w:val="00E13AF3"/>
    <w:rsid w:val="00E15837"/>
    <w:rsid w:val="00E16350"/>
    <w:rsid w:val="00E36F4D"/>
    <w:rsid w:val="00E37741"/>
    <w:rsid w:val="00E4398B"/>
    <w:rsid w:val="00E51361"/>
    <w:rsid w:val="00E6160B"/>
    <w:rsid w:val="00E674D4"/>
    <w:rsid w:val="00E675D6"/>
    <w:rsid w:val="00EB761F"/>
    <w:rsid w:val="00EC050F"/>
    <w:rsid w:val="00EC1A3D"/>
    <w:rsid w:val="00EC266B"/>
    <w:rsid w:val="00EC4EF1"/>
    <w:rsid w:val="00ED3B04"/>
    <w:rsid w:val="00ED620B"/>
    <w:rsid w:val="00EE3D9F"/>
    <w:rsid w:val="00EE7AC3"/>
    <w:rsid w:val="00EF39E1"/>
    <w:rsid w:val="00EF3AB3"/>
    <w:rsid w:val="00F00B75"/>
    <w:rsid w:val="00F22355"/>
    <w:rsid w:val="00F27CE2"/>
    <w:rsid w:val="00F4127D"/>
    <w:rsid w:val="00F56713"/>
    <w:rsid w:val="00F5765C"/>
    <w:rsid w:val="00F64682"/>
    <w:rsid w:val="00F7400E"/>
    <w:rsid w:val="00F7574E"/>
    <w:rsid w:val="00F82574"/>
    <w:rsid w:val="00F842C1"/>
    <w:rsid w:val="00F848A7"/>
    <w:rsid w:val="00FA32AB"/>
    <w:rsid w:val="00FB5A61"/>
    <w:rsid w:val="00FE0A90"/>
    <w:rsid w:val="00FE229B"/>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A0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0321"/>
    <w:rPr>
      <w:rFonts w:eastAsiaTheme="minorHAnsi"/>
      <w:sz w:val="22"/>
      <w:szCs w:val="22"/>
      <w:lang w:val="fr-CH"/>
    </w:rPr>
  </w:style>
  <w:style w:type="character" w:styleId="Marquedecommentaire">
    <w:name w:val="annotation reference"/>
    <w:basedOn w:val="Policepardfaut"/>
    <w:uiPriority w:val="99"/>
    <w:semiHidden/>
    <w:unhideWhenUsed/>
    <w:rsid w:val="00981227"/>
    <w:rPr>
      <w:sz w:val="18"/>
      <w:szCs w:val="18"/>
    </w:rPr>
  </w:style>
  <w:style w:type="paragraph" w:styleId="Commentaire">
    <w:name w:val="annotation text"/>
    <w:basedOn w:val="Normal"/>
    <w:link w:val="CommentaireCar"/>
    <w:uiPriority w:val="99"/>
    <w:semiHidden/>
    <w:unhideWhenUsed/>
    <w:rsid w:val="00981227"/>
  </w:style>
  <w:style w:type="character" w:customStyle="1" w:styleId="CommentaireCar">
    <w:name w:val="Commentaire Car"/>
    <w:basedOn w:val="Policepardfaut"/>
    <w:link w:val="Commentaire"/>
    <w:uiPriority w:val="99"/>
    <w:semiHidden/>
    <w:rsid w:val="00981227"/>
  </w:style>
  <w:style w:type="paragraph" w:styleId="Objetducommentaire">
    <w:name w:val="annotation subject"/>
    <w:basedOn w:val="Commentaire"/>
    <w:next w:val="Commentaire"/>
    <w:link w:val="ObjetducommentaireCar"/>
    <w:uiPriority w:val="99"/>
    <w:semiHidden/>
    <w:unhideWhenUsed/>
    <w:rsid w:val="00981227"/>
    <w:rPr>
      <w:b/>
      <w:bCs/>
      <w:sz w:val="20"/>
      <w:szCs w:val="20"/>
    </w:rPr>
  </w:style>
  <w:style w:type="character" w:customStyle="1" w:styleId="ObjetducommentaireCar">
    <w:name w:val="Objet du commentaire Car"/>
    <w:basedOn w:val="CommentaireCar"/>
    <w:link w:val="Objetducommentaire"/>
    <w:uiPriority w:val="99"/>
    <w:semiHidden/>
    <w:rsid w:val="00981227"/>
    <w:rPr>
      <w:b/>
      <w:bCs/>
      <w:sz w:val="20"/>
      <w:szCs w:val="20"/>
    </w:rPr>
  </w:style>
  <w:style w:type="paragraph" w:styleId="Textedebulles">
    <w:name w:val="Balloon Text"/>
    <w:basedOn w:val="Normal"/>
    <w:link w:val="TextedebullesCar"/>
    <w:uiPriority w:val="99"/>
    <w:semiHidden/>
    <w:unhideWhenUsed/>
    <w:rsid w:val="009812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1227"/>
    <w:rPr>
      <w:rFonts w:ascii="Lucida Grande" w:hAnsi="Lucida Grande" w:cs="Lucida Grande"/>
      <w:sz w:val="18"/>
      <w:szCs w:val="18"/>
    </w:rPr>
  </w:style>
  <w:style w:type="paragraph" w:styleId="Rvision">
    <w:name w:val="Revision"/>
    <w:hidden/>
    <w:uiPriority w:val="99"/>
    <w:semiHidden/>
    <w:rsid w:val="00C57E13"/>
  </w:style>
  <w:style w:type="paragraph" w:styleId="En-tte">
    <w:name w:val="header"/>
    <w:basedOn w:val="Normal"/>
    <w:link w:val="En-tteCar"/>
    <w:uiPriority w:val="99"/>
    <w:unhideWhenUsed/>
    <w:rsid w:val="006109DD"/>
    <w:pPr>
      <w:tabs>
        <w:tab w:val="center" w:pos="4536"/>
        <w:tab w:val="right" w:pos="9072"/>
      </w:tabs>
    </w:pPr>
  </w:style>
  <w:style w:type="character" w:customStyle="1" w:styleId="En-tteCar">
    <w:name w:val="En-tête Car"/>
    <w:basedOn w:val="Policepardfaut"/>
    <w:link w:val="En-tte"/>
    <w:uiPriority w:val="99"/>
    <w:rsid w:val="006109DD"/>
  </w:style>
  <w:style w:type="paragraph" w:styleId="Pieddepage">
    <w:name w:val="footer"/>
    <w:basedOn w:val="Normal"/>
    <w:link w:val="PieddepageCar"/>
    <w:uiPriority w:val="99"/>
    <w:unhideWhenUsed/>
    <w:rsid w:val="006109DD"/>
    <w:pPr>
      <w:tabs>
        <w:tab w:val="center" w:pos="4536"/>
        <w:tab w:val="right" w:pos="9072"/>
      </w:tabs>
    </w:pPr>
  </w:style>
  <w:style w:type="character" w:customStyle="1" w:styleId="PieddepageCar">
    <w:name w:val="Pied de page Car"/>
    <w:basedOn w:val="Policepardfaut"/>
    <w:link w:val="Pieddepage"/>
    <w:uiPriority w:val="99"/>
    <w:rsid w:val="006109DD"/>
  </w:style>
  <w:style w:type="paragraph" w:customStyle="1" w:styleId="WW-Default">
    <w:name w:val="WW-Default"/>
    <w:rsid w:val="006109DD"/>
    <w:pPr>
      <w:widowControl w:val="0"/>
      <w:suppressAutoHyphens/>
    </w:pPr>
    <w:rPr>
      <w:rFonts w:ascii="Times New Roman" w:eastAsia="ヒラギノ角ゴ Pro W3" w:hAnsi="Times New Roman" w:cs="Times New Roman"/>
      <w:color w:val="000000"/>
      <w:kern w:val="1"/>
      <w:szCs w:val="20"/>
      <w:lang w:eastAsia="ar-SA"/>
    </w:rPr>
  </w:style>
  <w:style w:type="paragraph" w:customStyle="1" w:styleId="Pa2">
    <w:name w:val="Pa2"/>
    <w:basedOn w:val="Normal"/>
    <w:next w:val="Normal"/>
    <w:uiPriority w:val="99"/>
    <w:rsid w:val="005B043D"/>
    <w:pPr>
      <w:autoSpaceDE w:val="0"/>
      <w:autoSpaceDN w:val="0"/>
      <w:adjustRightInd w:val="0"/>
      <w:spacing w:line="241" w:lineRule="atLeast"/>
    </w:pPr>
    <w:rPr>
      <w:rFonts w:ascii="Johnston ITC Std Light" w:hAnsi="Johnston ITC Std Light"/>
      <w:lang w:val="fr-CH"/>
    </w:rPr>
  </w:style>
  <w:style w:type="character" w:customStyle="1" w:styleId="A6">
    <w:name w:val="A6"/>
    <w:uiPriority w:val="99"/>
    <w:rsid w:val="005B043D"/>
    <w:rPr>
      <w:rFonts w:cs="Johnston ITC Std Light"/>
      <w:color w:val="3A3938"/>
      <w:sz w:val="20"/>
      <w:szCs w:val="20"/>
    </w:rPr>
  </w:style>
  <w:style w:type="character" w:styleId="Lienhypertexte">
    <w:name w:val="Hyperlink"/>
    <w:uiPriority w:val="99"/>
    <w:semiHidden/>
    <w:unhideWhenUsed/>
    <w:rsid w:val="00CA16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0321"/>
    <w:rPr>
      <w:rFonts w:eastAsiaTheme="minorHAnsi"/>
      <w:sz w:val="22"/>
      <w:szCs w:val="22"/>
      <w:lang w:val="fr-CH"/>
    </w:rPr>
  </w:style>
  <w:style w:type="character" w:styleId="Marquedecommentaire">
    <w:name w:val="annotation reference"/>
    <w:basedOn w:val="Policepardfaut"/>
    <w:uiPriority w:val="99"/>
    <w:semiHidden/>
    <w:unhideWhenUsed/>
    <w:rsid w:val="00981227"/>
    <w:rPr>
      <w:sz w:val="18"/>
      <w:szCs w:val="18"/>
    </w:rPr>
  </w:style>
  <w:style w:type="paragraph" w:styleId="Commentaire">
    <w:name w:val="annotation text"/>
    <w:basedOn w:val="Normal"/>
    <w:link w:val="CommentaireCar"/>
    <w:uiPriority w:val="99"/>
    <w:semiHidden/>
    <w:unhideWhenUsed/>
    <w:rsid w:val="00981227"/>
  </w:style>
  <w:style w:type="character" w:customStyle="1" w:styleId="CommentaireCar">
    <w:name w:val="Commentaire Car"/>
    <w:basedOn w:val="Policepardfaut"/>
    <w:link w:val="Commentaire"/>
    <w:uiPriority w:val="99"/>
    <w:semiHidden/>
    <w:rsid w:val="00981227"/>
  </w:style>
  <w:style w:type="paragraph" w:styleId="Objetducommentaire">
    <w:name w:val="annotation subject"/>
    <w:basedOn w:val="Commentaire"/>
    <w:next w:val="Commentaire"/>
    <w:link w:val="ObjetducommentaireCar"/>
    <w:uiPriority w:val="99"/>
    <w:semiHidden/>
    <w:unhideWhenUsed/>
    <w:rsid w:val="00981227"/>
    <w:rPr>
      <w:b/>
      <w:bCs/>
      <w:sz w:val="20"/>
      <w:szCs w:val="20"/>
    </w:rPr>
  </w:style>
  <w:style w:type="character" w:customStyle="1" w:styleId="ObjetducommentaireCar">
    <w:name w:val="Objet du commentaire Car"/>
    <w:basedOn w:val="CommentaireCar"/>
    <w:link w:val="Objetducommentaire"/>
    <w:uiPriority w:val="99"/>
    <w:semiHidden/>
    <w:rsid w:val="00981227"/>
    <w:rPr>
      <w:b/>
      <w:bCs/>
      <w:sz w:val="20"/>
      <w:szCs w:val="20"/>
    </w:rPr>
  </w:style>
  <w:style w:type="paragraph" w:styleId="Textedebulles">
    <w:name w:val="Balloon Text"/>
    <w:basedOn w:val="Normal"/>
    <w:link w:val="TextedebullesCar"/>
    <w:uiPriority w:val="99"/>
    <w:semiHidden/>
    <w:unhideWhenUsed/>
    <w:rsid w:val="009812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1227"/>
    <w:rPr>
      <w:rFonts w:ascii="Lucida Grande" w:hAnsi="Lucida Grande" w:cs="Lucida Grande"/>
      <w:sz w:val="18"/>
      <w:szCs w:val="18"/>
    </w:rPr>
  </w:style>
  <w:style w:type="paragraph" w:styleId="Rvision">
    <w:name w:val="Revision"/>
    <w:hidden/>
    <w:uiPriority w:val="99"/>
    <w:semiHidden/>
    <w:rsid w:val="00C57E13"/>
  </w:style>
  <w:style w:type="paragraph" w:styleId="En-tte">
    <w:name w:val="header"/>
    <w:basedOn w:val="Normal"/>
    <w:link w:val="En-tteCar"/>
    <w:uiPriority w:val="99"/>
    <w:unhideWhenUsed/>
    <w:rsid w:val="006109DD"/>
    <w:pPr>
      <w:tabs>
        <w:tab w:val="center" w:pos="4536"/>
        <w:tab w:val="right" w:pos="9072"/>
      </w:tabs>
    </w:pPr>
  </w:style>
  <w:style w:type="character" w:customStyle="1" w:styleId="En-tteCar">
    <w:name w:val="En-tête Car"/>
    <w:basedOn w:val="Policepardfaut"/>
    <w:link w:val="En-tte"/>
    <w:uiPriority w:val="99"/>
    <w:rsid w:val="006109DD"/>
  </w:style>
  <w:style w:type="paragraph" w:styleId="Pieddepage">
    <w:name w:val="footer"/>
    <w:basedOn w:val="Normal"/>
    <w:link w:val="PieddepageCar"/>
    <w:uiPriority w:val="99"/>
    <w:unhideWhenUsed/>
    <w:rsid w:val="006109DD"/>
    <w:pPr>
      <w:tabs>
        <w:tab w:val="center" w:pos="4536"/>
        <w:tab w:val="right" w:pos="9072"/>
      </w:tabs>
    </w:pPr>
  </w:style>
  <w:style w:type="character" w:customStyle="1" w:styleId="PieddepageCar">
    <w:name w:val="Pied de page Car"/>
    <w:basedOn w:val="Policepardfaut"/>
    <w:link w:val="Pieddepage"/>
    <w:uiPriority w:val="99"/>
    <w:rsid w:val="006109DD"/>
  </w:style>
  <w:style w:type="paragraph" w:customStyle="1" w:styleId="WW-Default">
    <w:name w:val="WW-Default"/>
    <w:rsid w:val="006109DD"/>
    <w:pPr>
      <w:widowControl w:val="0"/>
      <w:suppressAutoHyphens/>
    </w:pPr>
    <w:rPr>
      <w:rFonts w:ascii="Times New Roman" w:eastAsia="ヒラギノ角ゴ Pro W3" w:hAnsi="Times New Roman" w:cs="Times New Roman"/>
      <w:color w:val="000000"/>
      <w:kern w:val="1"/>
      <w:szCs w:val="20"/>
      <w:lang w:eastAsia="ar-SA"/>
    </w:rPr>
  </w:style>
  <w:style w:type="paragraph" w:customStyle="1" w:styleId="Pa2">
    <w:name w:val="Pa2"/>
    <w:basedOn w:val="Normal"/>
    <w:next w:val="Normal"/>
    <w:uiPriority w:val="99"/>
    <w:rsid w:val="005B043D"/>
    <w:pPr>
      <w:autoSpaceDE w:val="0"/>
      <w:autoSpaceDN w:val="0"/>
      <w:adjustRightInd w:val="0"/>
      <w:spacing w:line="241" w:lineRule="atLeast"/>
    </w:pPr>
    <w:rPr>
      <w:rFonts w:ascii="Johnston ITC Std Light" w:hAnsi="Johnston ITC Std Light"/>
      <w:lang w:val="fr-CH"/>
    </w:rPr>
  </w:style>
  <w:style w:type="character" w:customStyle="1" w:styleId="A6">
    <w:name w:val="A6"/>
    <w:uiPriority w:val="99"/>
    <w:rsid w:val="005B043D"/>
    <w:rPr>
      <w:rFonts w:cs="Johnston ITC Std Light"/>
      <w:color w:val="3A3938"/>
      <w:sz w:val="20"/>
      <w:szCs w:val="20"/>
    </w:rPr>
  </w:style>
  <w:style w:type="character" w:styleId="Lienhypertexte">
    <w:name w:val="Hyperlink"/>
    <w:uiPriority w:val="99"/>
    <w:semiHidden/>
    <w:unhideWhenUsed/>
    <w:rsid w:val="00CA1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3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731</Words>
  <Characters>4022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11</cp:revision>
  <cp:lastPrinted>2015-05-13T11:07:00Z</cp:lastPrinted>
  <dcterms:created xsi:type="dcterms:W3CDTF">2015-10-22T08:56:00Z</dcterms:created>
  <dcterms:modified xsi:type="dcterms:W3CDTF">2016-06-16T13:48:00Z</dcterms:modified>
</cp:coreProperties>
</file>